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5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74"/>
        <w:gridCol w:w="183"/>
        <w:gridCol w:w="81"/>
        <w:gridCol w:w="21"/>
        <w:gridCol w:w="47"/>
        <w:gridCol w:w="29"/>
        <w:gridCol w:w="7"/>
        <w:gridCol w:w="14"/>
        <w:gridCol w:w="163"/>
        <w:gridCol w:w="212"/>
        <w:gridCol w:w="283"/>
        <w:gridCol w:w="28"/>
        <w:gridCol w:w="33"/>
        <w:gridCol w:w="81"/>
        <w:gridCol w:w="13"/>
        <w:gridCol w:w="1841"/>
        <w:gridCol w:w="697"/>
        <w:gridCol w:w="6109"/>
        <w:gridCol w:w="35"/>
        <w:gridCol w:w="13"/>
        <w:gridCol w:w="21"/>
        <w:gridCol w:w="24"/>
        <w:gridCol w:w="11"/>
        <w:gridCol w:w="9"/>
        <w:gridCol w:w="29"/>
        <w:gridCol w:w="35"/>
        <w:gridCol w:w="13"/>
        <w:gridCol w:w="1445"/>
      </w:tblGrid>
      <w:tr w:rsidR="001F5E28" w:rsidTr="007568F0">
        <w:trPr>
          <w:trHeight w:hRule="exact" w:val="344"/>
        </w:trPr>
        <w:tc>
          <w:tcPr>
            <w:tcW w:w="11571" w:type="dxa"/>
            <w:gridSpan w:val="29"/>
          </w:tcPr>
          <w:p w:rsidR="001F5E28" w:rsidRDefault="001F5E28" w:rsidP="008F1E55"/>
        </w:tc>
      </w:tr>
      <w:tr w:rsidR="001F5E28" w:rsidRPr="009957FF" w:rsidTr="007568F0">
        <w:trPr>
          <w:trHeight w:hRule="exact" w:val="100"/>
        </w:trPr>
        <w:tc>
          <w:tcPr>
            <w:tcW w:w="94" w:type="dxa"/>
            <w:gridSpan w:val="2"/>
          </w:tcPr>
          <w:p w:rsidR="001F5E28" w:rsidRDefault="001F5E28" w:rsidP="008F1E55"/>
        </w:tc>
        <w:tc>
          <w:tcPr>
            <w:tcW w:w="3036" w:type="dxa"/>
            <w:gridSpan w:val="15"/>
            <w:vMerge w:val="restart"/>
          </w:tcPr>
          <w:p w:rsidR="001F5E28" w:rsidRPr="009957FF" w:rsidRDefault="001D1A6A" w:rsidP="008F1E55">
            <w:pPr>
              <w:jc w:val="center"/>
            </w:pPr>
            <w:r w:rsidRPr="009957FF">
              <w:rPr>
                <w:noProof/>
              </w:rPr>
              <w:drawing>
                <wp:inline distT="0" distB="0" distL="0" distR="0" wp14:anchorId="161A3EA2" wp14:editId="07E18247">
                  <wp:extent cx="1495425" cy="1276350"/>
                  <wp:effectExtent l="0" t="0" r="9525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2272" cy="12821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1" w:type="dxa"/>
            <w:gridSpan w:val="12"/>
          </w:tcPr>
          <w:p w:rsidR="001F5E28" w:rsidRPr="009957FF" w:rsidRDefault="001F5E28" w:rsidP="008F1E55"/>
        </w:tc>
      </w:tr>
      <w:tr w:rsidR="001F5E28" w:rsidRPr="009957FF" w:rsidTr="007568F0">
        <w:trPr>
          <w:trHeight w:hRule="exact" w:val="745"/>
        </w:trPr>
        <w:tc>
          <w:tcPr>
            <w:tcW w:w="94" w:type="dxa"/>
            <w:gridSpan w:val="2"/>
          </w:tcPr>
          <w:p w:rsidR="001F5E28" w:rsidRPr="009957FF" w:rsidRDefault="001F5E28" w:rsidP="008F1E55"/>
        </w:tc>
        <w:tc>
          <w:tcPr>
            <w:tcW w:w="3036" w:type="dxa"/>
            <w:gridSpan w:val="15"/>
            <w:vMerge/>
          </w:tcPr>
          <w:p w:rsidR="001F5E28" w:rsidRPr="009957FF" w:rsidRDefault="001F5E28" w:rsidP="008F1E55"/>
        </w:tc>
        <w:tc>
          <w:tcPr>
            <w:tcW w:w="697" w:type="dxa"/>
          </w:tcPr>
          <w:p w:rsidR="001F5E28" w:rsidRPr="009957FF" w:rsidRDefault="001F5E28" w:rsidP="008F1E55"/>
        </w:tc>
        <w:tc>
          <w:tcPr>
            <w:tcW w:w="6178" w:type="dxa"/>
            <w:gridSpan w:val="4"/>
            <w:vMerge w:val="restart"/>
            <w:shd w:val="clear" w:color="auto" w:fill="auto"/>
            <w:vAlign w:val="center"/>
          </w:tcPr>
          <w:p w:rsidR="001F5E28" w:rsidRPr="009957FF" w:rsidRDefault="00136718" w:rsidP="008F1E55">
            <w:pPr>
              <w:spacing w:line="232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56"/>
              </w:rPr>
            </w:pPr>
            <w:r w:rsidRPr="009957FF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56"/>
              </w:rPr>
              <w:t xml:space="preserve">Учебный центр </w:t>
            </w:r>
            <w:r w:rsidR="001D1A6A" w:rsidRPr="009957FF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56"/>
              </w:rPr>
              <w:t>"</w:t>
            </w:r>
            <w:proofErr w:type="spellStart"/>
            <w:r w:rsidR="001D1A6A" w:rsidRPr="009957FF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56"/>
              </w:rPr>
              <w:t>Зерде</w:t>
            </w:r>
            <w:proofErr w:type="spellEnd"/>
            <w:r w:rsidR="001D1A6A" w:rsidRPr="009957FF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56"/>
              </w:rPr>
              <w:t>"</w:t>
            </w:r>
          </w:p>
        </w:tc>
        <w:tc>
          <w:tcPr>
            <w:tcW w:w="1566" w:type="dxa"/>
            <w:gridSpan w:val="7"/>
          </w:tcPr>
          <w:p w:rsidR="001F5E28" w:rsidRPr="009957FF" w:rsidRDefault="001F5E28" w:rsidP="008F1E55"/>
        </w:tc>
      </w:tr>
      <w:tr w:rsidR="001F5E28" w:rsidRPr="009957FF" w:rsidTr="007568F0">
        <w:trPr>
          <w:trHeight w:hRule="exact" w:val="731"/>
        </w:trPr>
        <w:tc>
          <w:tcPr>
            <w:tcW w:w="94" w:type="dxa"/>
            <w:gridSpan w:val="2"/>
          </w:tcPr>
          <w:p w:rsidR="001F5E28" w:rsidRPr="009957FF" w:rsidRDefault="001F5E28" w:rsidP="008F1E55"/>
        </w:tc>
        <w:tc>
          <w:tcPr>
            <w:tcW w:w="3036" w:type="dxa"/>
            <w:gridSpan w:val="15"/>
            <w:vMerge/>
          </w:tcPr>
          <w:p w:rsidR="001F5E28" w:rsidRPr="009957FF" w:rsidRDefault="001F5E28" w:rsidP="008F1E55"/>
        </w:tc>
        <w:tc>
          <w:tcPr>
            <w:tcW w:w="697" w:type="dxa"/>
          </w:tcPr>
          <w:p w:rsidR="001F5E28" w:rsidRPr="009957FF" w:rsidRDefault="001F5E28" w:rsidP="008F1E55"/>
        </w:tc>
        <w:tc>
          <w:tcPr>
            <w:tcW w:w="6178" w:type="dxa"/>
            <w:gridSpan w:val="4"/>
            <w:vMerge/>
            <w:shd w:val="clear" w:color="auto" w:fill="auto"/>
            <w:vAlign w:val="center"/>
          </w:tcPr>
          <w:p w:rsidR="001F5E28" w:rsidRPr="009957FF" w:rsidRDefault="001F5E28" w:rsidP="008F1E55"/>
        </w:tc>
        <w:tc>
          <w:tcPr>
            <w:tcW w:w="1566" w:type="dxa"/>
            <w:gridSpan w:val="7"/>
          </w:tcPr>
          <w:p w:rsidR="001F5E28" w:rsidRPr="009957FF" w:rsidRDefault="001F5E28" w:rsidP="008F1E55"/>
        </w:tc>
      </w:tr>
      <w:tr w:rsidR="001F5E28" w:rsidRPr="009957FF" w:rsidTr="007568F0">
        <w:trPr>
          <w:trHeight w:hRule="exact" w:val="673"/>
        </w:trPr>
        <w:tc>
          <w:tcPr>
            <w:tcW w:w="94" w:type="dxa"/>
            <w:gridSpan w:val="2"/>
          </w:tcPr>
          <w:p w:rsidR="001F5E28" w:rsidRPr="009957FF" w:rsidRDefault="001F5E28" w:rsidP="008F1E55"/>
        </w:tc>
        <w:tc>
          <w:tcPr>
            <w:tcW w:w="3036" w:type="dxa"/>
            <w:gridSpan w:val="15"/>
            <w:vMerge/>
          </w:tcPr>
          <w:p w:rsidR="001F5E28" w:rsidRPr="009957FF" w:rsidRDefault="001F5E28" w:rsidP="008F1E55"/>
        </w:tc>
        <w:tc>
          <w:tcPr>
            <w:tcW w:w="8441" w:type="dxa"/>
            <w:gridSpan w:val="12"/>
          </w:tcPr>
          <w:p w:rsidR="001F5E28" w:rsidRPr="009957FF" w:rsidRDefault="001F5E28" w:rsidP="008F1E55"/>
        </w:tc>
      </w:tr>
      <w:tr w:rsidR="001F5E28" w:rsidRPr="009957FF" w:rsidTr="007568F0">
        <w:trPr>
          <w:trHeight w:hRule="exact" w:val="1362"/>
        </w:trPr>
        <w:tc>
          <w:tcPr>
            <w:tcW w:w="11571" w:type="dxa"/>
            <w:gridSpan w:val="29"/>
          </w:tcPr>
          <w:p w:rsidR="001F5E28" w:rsidRPr="009957FF" w:rsidRDefault="001F5E28" w:rsidP="008F1E55"/>
        </w:tc>
      </w:tr>
      <w:tr w:rsidR="001F5E28" w:rsidRPr="009957FF" w:rsidTr="007568F0">
        <w:trPr>
          <w:trHeight w:hRule="exact" w:val="1346"/>
        </w:trPr>
        <w:tc>
          <w:tcPr>
            <w:tcW w:w="11571" w:type="dxa"/>
            <w:gridSpan w:val="29"/>
          </w:tcPr>
          <w:p w:rsidR="001F5E28" w:rsidRPr="009957FF" w:rsidRDefault="001F5E28" w:rsidP="008F1E55"/>
        </w:tc>
      </w:tr>
      <w:tr w:rsidR="001F5E28" w:rsidRPr="009957FF" w:rsidTr="007568F0">
        <w:trPr>
          <w:trHeight w:hRule="exact" w:val="1075"/>
        </w:trPr>
        <w:tc>
          <w:tcPr>
            <w:tcW w:w="277" w:type="dxa"/>
            <w:gridSpan w:val="3"/>
          </w:tcPr>
          <w:p w:rsidR="001F5E28" w:rsidRPr="009957FF" w:rsidRDefault="001F5E28" w:rsidP="008F1E55"/>
        </w:tc>
        <w:tc>
          <w:tcPr>
            <w:tcW w:w="9659" w:type="dxa"/>
            <w:gridSpan w:val="16"/>
            <w:vMerge w:val="restart"/>
            <w:shd w:val="clear" w:color="auto" w:fill="auto"/>
          </w:tcPr>
          <w:p w:rsidR="001F5E28" w:rsidRPr="009957FF" w:rsidRDefault="001D1A6A" w:rsidP="008F1E5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96"/>
              </w:rPr>
            </w:pPr>
            <w:r w:rsidRPr="009957FF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96"/>
              </w:rPr>
              <w:t xml:space="preserve">Экзаменационный </w:t>
            </w:r>
          </w:p>
          <w:p w:rsidR="001F5E28" w:rsidRPr="009957FF" w:rsidRDefault="001D1A6A" w:rsidP="008F1E5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96"/>
              </w:rPr>
            </w:pPr>
            <w:r w:rsidRPr="009957FF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96"/>
              </w:rPr>
              <w:t>билет</w:t>
            </w:r>
          </w:p>
        </w:tc>
        <w:tc>
          <w:tcPr>
            <w:tcW w:w="1635" w:type="dxa"/>
            <w:gridSpan w:val="10"/>
          </w:tcPr>
          <w:p w:rsidR="001F5E28" w:rsidRPr="009957FF" w:rsidRDefault="001F5E28" w:rsidP="008F1E55"/>
        </w:tc>
      </w:tr>
      <w:tr w:rsidR="001F5E28" w:rsidRPr="009957FF" w:rsidTr="007568F0">
        <w:trPr>
          <w:trHeight w:hRule="exact" w:val="1075"/>
        </w:trPr>
        <w:tc>
          <w:tcPr>
            <w:tcW w:w="277" w:type="dxa"/>
            <w:gridSpan w:val="3"/>
          </w:tcPr>
          <w:p w:rsidR="001F5E28" w:rsidRPr="009957FF" w:rsidRDefault="001F5E28" w:rsidP="008F1E55"/>
        </w:tc>
        <w:tc>
          <w:tcPr>
            <w:tcW w:w="9659" w:type="dxa"/>
            <w:gridSpan w:val="16"/>
            <w:vMerge/>
            <w:shd w:val="clear" w:color="auto" w:fill="auto"/>
          </w:tcPr>
          <w:p w:rsidR="001F5E28" w:rsidRPr="009957FF" w:rsidRDefault="001F5E28" w:rsidP="008F1E55"/>
        </w:tc>
        <w:tc>
          <w:tcPr>
            <w:tcW w:w="1635" w:type="dxa"/>
            <w:gridSpan w:val="10"/>
          </w:tcPr>
          <w:p w:rsidR="001F5E28" w:rsidRPr="009957FF" w:rsidRDefault="001F5E28" w:rsidP="008F1E55"/>
        </w:tc>
      </w:tr>
      <w:tr w:rsidR="001F5E28" w:rsidRPr="009957FF" w:rsidTr="007568F0">
        <w:trPr>
          <w:trHeight w:hRule="exact" w:val="902"/>
        </w:trPr>
        <w:tc>
          <w:tcPr>
            <w:tcW w:w="277" w:type="dxa"/>
            <w:gridSpan w:val="3"/>
          </w:tcPr>
          <w:p w:rsidR="001F5E28" w:rsidRPr="009957FF" w:rsidRDefault="001F5E28" w:rsidP="008F1E55"/>
        </w:tc>
        <w:tc>
          <w:tcPr>
            <w:tcW w:w="9659" w:type="dxa"/>
            <w:gridSpan w:val="16"/>
            <w:vMerge w:val="restart"/>
            <w:shd w:val="clear" w:color="auto" w:fill="auto"/>
            <w:vAlign w:val="center"/>
          </w:tcPr>
          <w:p w:rsidR="001F5E28" w:rsidRPr="002F72D1" w:rsidRDefault="002F72D1" w:rsidP="008F1E5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44"/>
              </w:rPr>
            </w:pPr>
            <w:r w:rsidRPr="002F72D1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48"/>
              </w:rPr>
              <w:t>Финансовый учет и отчетность по международным стандартам финансовой отчетности</w:t>
            </w:r>
            <w:r w:rsidR="001D1A6A" w:rsidRPr="002F72D1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48"/>
              </w:rPr>
              <w:t xml:space="preserve"> </w:t>
            </w:r>
          </w:p>
        </w:tc>
        <w:tc>
          <w:tcPr>
            <w:tcW w:w="1635" w:type="dxa"/>
            <w:gridSpan w:val="10"/>
          </w:tcPr>
          <w:p w:rsidR="001F5E28" w:rsidRPr="009957FF" w:rsidRDefault="001F5E28" w:rsidP="008F1E55"/>
        </w:tc>
      </w:tr>
      <w:tr w:rsidR="001F5E28" w:rsidRPr="009957FF" w:rsidTr="007568F0">
        <w:trPr>
          <w:trHeight w:hRule="exact" w:val="903"/>
        </w:trPr>
        <w:tc>
          <w:tcPr>
            <w:tcW w:w="277" w:type="dxa"/>
            <w:gridSpan w:val="3"/>
          </w:tcPr>
          <w:p w:rsidR="001F5E28" w:rsidRPr="009957FF" w:rsidRDefault="001F5E28" w:rsidP="008F1E55"/>
        </w:tc>
        <w:tc>
          <w:tcPr>
            <w:tcW w:w="9659" w:type="dxa"/>
            <w:gridSpan w:val="16"/>
            <w:vMerge/>
            <w:shd w:val="clear" w:color="auto" w:fill="auto"/>
            <w:vAlign w:val="center"/>
          </w:tcPr>
          <w:p w:rsidR="001F5E28" w:rsidRPr="009957FF" w:rsidRDefault="001F5E28" w:rsidP="008F1E55"/>
        </w:tc>
        <w:tc>
          <w:tcPr>
            <w:tcW w:w="1635" w:type="dxa"/>
            <w:gridSpan w:val="10"/>
          </w:tcPr>
          <w:p w:rsidR="001F5E28" w:rsidRPr="009957FF" w:rsidRDefault="001F5E28" w:rsidP="008F1E55"/>
        </w:tc>
      </w:tr>
      <w:tr w:rsidR="001F5E28" w:rsidRPr="009957FF" w:rsidTr="007568F0">
        <w:trPr>
          <w:trHeight w:hRule="exact" w:val="1117"/>
        </w:trPr>
        <w:tc>
          <w:tcPr>
            <w:tcW w:w="277" w:type="dxa"/>
            <w:gridSpan w:val="3"/>
          </w:tcPr>
          <w:p w:rsidR="001F5E28" w:rsidRPr="009957FF" w:rsidRDefault="001F5E28" w:rsidP="008F1E55"/>
        </w:tc>
        <w:tc>
          <w:tcPr>
            <w:tcW w:w="9659" w:type="dxa"/>
            <w:gridSpan w:val="16"/>
            <w:shd w:val="clear" w:color="auto" w:fill="auto"/>
            <w:vAlign w:val="center"/>
          </w:tcPr>
          <w:p w:rsidR="001F5E28" w:rsidRPr="002F72D1" w:rsidRDefault="001D1A6A" w:rsidP="00F4180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44"/>
              </w:rPr>
            </w:pPr>
            <w:r w:rsidRPr="002F72D1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44"/>
              </w:rPr>
              <w:t xml:space="preserve">Вариант </w:t>
            </w:r>
            <w:r w:rsidR="00F41804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44"/>
              </w:rPr>
              <w:t>1</w:t>
            </w:r>
          </w:p>
        </w:tc>
        <w:tc>
          <w:tcPr>
            <w:tcW w:w="1635" w:type="dxa"/>
            <w:gridSpan w:val="10"/>
          </w:tcPr>
          <w:p w:rsidR="001F5E28" w:rsidRPr="009957FF" w:rsidRDefault="001F5E28" w:rsidP="008F1E55"/>
        </w:tc>
      </w:tr>
      <w:tr w:rsidR="001F5E28" w:rsidRPr="009957FF" w:rsidTr="007568F0">
        <w:trPr>
          <w:trHeight w:hRule="exact" w:val="574"/>
        </w:trPr>
        <w:tc>
          <w:tcPr>
            <w:tcW w:w="11571" w:type="dxa"/>
            <w:gridSpan w:val="29"/>
          </w:tcPr>
          <w:p w:rsidR="001F5E28" w:rsidRPr="009957FF" w:rsidRDefault="001F5E28" w:rsidP="008F1E55"/>
        </w:tc>
      </w:tr>
      <w:tr w:rsidR="001F5E28" w:rsidRPr="009957FF" w:rsidTr="007568F0">
        <w:trPr>
          <w:trHeight w:hRule="exact" w:val="1017"/>
        </w:trPr>
        <w:tc>
          <w:tcPr>
            <w:tcW w:w="277" w:type="dxa"/>
            <w:gridSpan w:val="3"/>
          </w:tcPr>
          <w:p w:rsidR="001F5E28" w:rsidRPr="009957FF" w:rsidRDefault="001F5E28" w:rsidP="008F1E55"/>
        </w:tc>
        <w:tc>
          <w:tcPr>
            <w:tcW w:w="9659" w:type="dxa"/>
            <w:gridSpan w:val="16"/>
            <w:shd w:val="clear" w:color="auto" w:fill="auto"/>
            <w:vAlign w:val="center"/>
          </w:tcPr>
          <w:p w:rsidR="001F5E28" w:rsidRPr="009957FF" w:rsidRDefault="001D1A6A" w:rsidP="008F1E5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44"/>
              </w:rPr>
            </w:pPr>
            <w:r w:rsidRPr="009957F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44"/>
              </w:rPr>
              <w:t>ИН _____________________________</w:t>
            </w:r>
          </w:p>
        </w:tc>
        <w:tc>
          <w:tcPr>
            <w:tcW w:w="1635" w:type="dxa"/>
            <w:gridSpan w:val="10"/>
          </w:tcPr>
          <w:p w:rsidR="001F5E28" w:rsidRPr="009957FF" w:rsidRDefault="001F5E28" w:rsidP="008F1E55"/>
        </w:tc>
      </w:tr>
      <w:tr w:rsidR="001F5E28" w:rsidRPr="009957FF" w:rsidTr="007568F0">
        <w:trPr>
          <w:trHeight w:hRule="exact" w:val="1189"/>
        </w:trPr>
        <w:tc>
          <w:tcPr>
            <w:tcW w:w="11571" w:type="dxa"/>
            <w:gridSpan w:val="29"/>
          </w:tcPr>
          <w:p w:rsidR="001F5E28" w:rsidRPr="009957FF" w:rsidRDefault="001F5E28" w:rsidP="008F1E55"/>
        </w:tc>
      </w:tr>
      <w:tr w:rsidR="001F5E28" w:rsidRPr="009957FF" w:rsidTr="007568F0">
        <w:trPr>
          <w:trHeight w:hRule="exact" w:val="1175"/>
        </w:trPr>
        <w:tc>
          <w:tcPr>
            <w:tcW w:w="11571" w:type="dxa"/>
            <w:gridSpan w:val="29"/>
          </w:tcPr>
          <w:p w:rsidR="001F5E28" w:rsidRPr="009957FF" w:rsidRDefault="001F5E28" w:rsidP="008F1E55"/>
        </w:tc>
      </w:tr>
      <w:tr w:rsidR="001F5E28" w:rsidRPr="009957FF" w:rsidTr="007568F0">
        <w:trPr>
          <w:trHeight w:hRule="exact" w:val="903"/>
        </w:trPr>
        <w:tc>
          <w:tcPr>
            <w:tcW w:w="639" w:type="dxa"/>
            <w:gridSpan w:val="10"/>
          </w:tcPr>
          <w:p w:rsidR="001F5E28" w:rsidRPr="009957FF" w:rsidRDefault="001F5E28" w:rsidP="008F1E55"/>
        </w:tc>
        <w:tc>
          <w:tcPr>
            <w:tcW w:w="9297" w:type="dxa"/>
            <w:gridSpan w:val="9"/>
            <w:shd w:val="clear" w:color="auto" w:fill="auto"/>
            <w:vAlign w:val="center"/>
          </w:tcPr>
          <w:p w:rsidR="001F5E28" w:rsidRPr="002F72D1" w:rsidRDefault="00E80222" w:rsidP="002F72D1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32"/>
                <w:szCs w:val="32"/>
                <w:lang w:val="kk-KZ"/>
              </w:rPr>
              <w:t>Астана</w:t>
            </w:r>
            <w:bookmarkStart w:id="0" w:name="_GoBack"/>
            <w:bookmarkEnd w:id="0"/>
            <w:r w:rsidR="001D1A6A" w:rsidRPr="002F72D1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32"/>
                <w:szCs w:val="32"/>
              </w:rPr>
              <w:t xml:space="preserve"> 20</w:t>
            </w:r>
            <w:r w:rsidR="00856E78" w:rsidRPr="002F72D1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32"/>
                <w:szCs w:val="32"/>
              </w:rPr>
              <w:t>2</w:t>
            </w:r>
            <w:r w:rsidR="002F72D1" w:rsidRPr="002F72D1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32"/>
                <w:szCs w:val="32"/>
              </w:rPr>
              <w:t>2</w:t>
            </w:r>
            <w:r w:rsidR="001D1A6A" w:rsidRPr="002F72D1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32"/>
                <w:szCs w:val="32"/>
              </w:rPr>
              <w:t xml:space="preserve"> г.</w:t>
            </w:r>
          </w:p>
        </w:tc>
        <w:tc>
          <w:tcPr>
            <w:tcW w:w="1635" w:type="dxa"/>
            <w:gridSpan w:val="10"/>
          </w:tcPr>
          <w:p w:rsidR="001F5E28" w:rsidRPr="009957FF" w:rsidRDefault="001F5E28" w:rsidP="008F1E55"/>
        </w:tc>
      </w:tr>
      <w:tr w:rsidR="001F5E28" w:rsidRPr="009957FF" w:rsidTr="007568F0">
        <w:trPr>
          <w:trHeight w:hRule="exact" w:val="57"/>
        </w:trPr>
        <w:tc>
          <w:tcPr>
            <w:tcW w:w="11571" w:type="dxa"/>
            <w:gridSpan w:val="29"/>
          </w:tcPr>
          <w:p w:rsidR="001F5E28" w:rsidRPr="009957FF" w:rsidRDefault="001F5E28" w:rsidP="008F1E55"/>
        </w:tc>
      </w:tr>
      <w:tr w:rsidR="001F5E28" w:rsidRPr="009957FF" w:rsidTr="007568F0">
        <w:trPr>
          <w:trHeight w:hRule="exact" w:val="673"/>
        </w:trPr>
        <w:tc>
          <w:tcPr>
            <w:tcW w:w="9936" w:type="dxa"/>
            <w:gridSpan w:val="19"/>
            <w:shd w:val="clear" w:color="auto" w:fill="auto"/>
            <w:vAlign w:val="center"/>
          </w:tcPr>
          <w:p w:rsidR="001F5E28" w:rsidRPr="009957FF" w:rsidRDefault="001D1A6A" w:rsidP="008F1E5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32"/>
              </w:rPr>
            </w:pPr>
            <w:r w:rsidRPr="009957FF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32"/>
              </w:rPr>
              <w:lastRenderedPageBreak/>
              <w:t>Раздел 1</w:t>
            </w:r>
          </w:p>
        </w:tc>
        <w:tc>
          <w:tcPr>
            <w:tcW w:w="1635" w:type="dxa"/>
            <w:gridSpan w:val="10"/>
          </w:tcPr>
          <w:p w:rsidR="001F5E28" w:rsidRPr="009957FF" w:rsidRDefault="001F5E28" w:rsidP="008F1E55"/>
        </w:tc>
      </w:tr>
      <w:tr w:rsidR="001F5E28" w:rsidRPr="009957FF" w:rsidTr="007568F0">
        <w:trPr>
          <w:trHeight w:hRule="exact" w:val="574"/>
        </w:trPr>
        <w:tc>
          <w:tcPr>
            <w:tcW w:w="9936" w:type="dxa"/>
            <w:gridSpan w:val="19"/>
            <w:shd w:val="clear" w:color="auto" w:fill="auto"/>
          </w:tcPr>
          <w:p w:rsidR="001F5E28" w:rsidRPr="009957FF" w:rsidRDefault="001D1A6A" w:rsidP="008F1E5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32"/>
              </w:rPr>
            </w:pPr>
            <w:r w:rsidRPr="009957FF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32"/>
              </w:rPr>
              <w:t>Тестовые вопросы</w:t>
            </w:r>
          </w:p>
        </w:tc>
        <w:tc>
          <w:tcPr>
            <w:tcW w:w="1635" w:type="dxa"/>
            <w:gridSpan w:val="10"/>
          </w:tcPr>
          <w:p w:rsidR="001F5E28" w:rsidRPr="009957FF" w:rsidRDefault="001F5E28" w:rsidP="008F1E55"/>
        </w:tc>
      </w:tr>
      <w:tr w:rsidR="001F5E28" w:rsidRPr="009957FF" w:rsidTr="007568F0">
        <w:trPr>
          <w:trHeight w:hRule="exact" w:val="460"/>
        </w:trPr>
        <w:tc>
          <w:tcPr>
            <w:tcW w:w="9936" w:type="dxa"/>
            <w:gridSpan w:val="19"/>
            <w:shd w:val="clear" w:color="auto" w:fill="auto"/>
          </w:tcPr>
          <w:p w:rsidR="001F5E28" w:rsidRPr="009957FF" w:rsidRDefault="002F72D1" w:rsidP="008F1E55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2</w:t>
            </w:r>
            <w:r w:rsidR="001D1A6A" w:rsidRPr="009957FF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0 баллов.</w:t>
            </w:r>
          </w:p>
        </w:tc>
        <w:tc>
          <w:tcPr>
            <w:tcW w:w="1635" w:type="dxa"/>
            <w:gridSpan w:val="10"/>
          </w:tcPr>
          <w:p w:rsidR="001F5E28" w:rsidRPr="009957FF" w:rsidRDefault="001F5E28" w:rsidP="008F1E55"/>
        </w:tc>
      </w:tr>
      <w:tr w:rsidR="001F5E28" w:rsidRPr="009957FF" w:rsidTr="0084558B">
        <w:trPr>
          <w:trHeight w:hRule="exact" w:val="1133"/>
        </w:trPr>
        <w:tc>
          <w:tcPr>
            <w:tcW w:w="379" w:type="dxa"/>
            <w:gridSpan w:val="5"/>
            <w:shd w:val="clear" w:color="auto" w:fill="auto"/>
            <w:vAlign w:val="center"/>
          </w:tcPr>
          <w:p w:rsidR="001F5E28" w:rsidRPr="009957FF" w:rsidRDefault="001D1A6A" w:rsidP="008F1E5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957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1.</w:t>
            </w:r>
          </w:p>
        </w:tc>
        <w:tc>
          <w:tcPr>
            <w:tcW w:w="47" w:type="dxa"/>
          </w:tcPr>
          <w:p w:rsidR="001F5E28" w:rsidRPr="009957FF" w:rsidRDefault="001F5E28" w:rsidP="008F1E55"/>
        </w:tc>
        <w:tc>
          <w:tcPr>
            <w:tcW w:w="9510" w:type="dxa"/>
            <w:gridSpan w:val="13"/>
            <w:vMerge w:val="restart"/>
          </w:tcPr>
          <w:p w:rsidR="0084558B" w:rsidRPr="006B37E1" w:rsidRDefault="0084558B" w:rsidP="0084558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6B37E1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Если стоимость товара «А» на 1 января 2017года равна 10 000 тенге, на 31 января</w:t>
            </w:r>
            <w:r w:rsidRPr="006B37E1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br/>
              <w:t>2017года 14 000 тенге и себестоимость реализованного товара «А»  - 89 000 тенге, какова (для торгового предприятия) чистая стоимость товара «А», закупленного в течение января?</w:t>
            </w:r>
          </w:p>
          <w:p w:rsidR="001F5E28" w:rsidRPr="006B37E1" w:rsidRDefault="001F5E28" w:rsidP="002F72D1">
            <w:pPr>
              <w:tabs>
                <w:tab w:val="left" w:pos="284"/>
              </w:tabs>
              <w:jc w:val="both"/>
            </w:pPr>
          </w:p>
        </w:tc>
        <w:tc>
          <w:tcPr>
            <w:tcW w:w="1635" w:type="dxa"/>
            <w:gridSpan w:val="10"/>
          </w:tcPr>
          <w:p w:rsidR="001F5E28" w:rsidRPr="009957FF" w:rsidRDefault="001F5E28" w:rsidP="008F1E55"/>
        </w:tc>
      </w:tr>
      <w:tr w:rsidR="001F5E28" w:rsidRPr="009957FF" w:rsidTr="003539BA">
        <w:trPr>
          <w:trHeight w:hRule="exact" w:val="80"/>
        </w:trPr>
        <w:tc>
          <w:tcPr>
            <w:tcW w:w="426" w:type="dxa"/>
            <w:gridSpan w:val="6"/>
          </w:tcPr>
          <w:p w:rsidR="001F5E28" w:rsidRPr="009957FF" w:rsidRDefault="001F5E28" w:rsidP="008F1E55"/>
        </w:tc>
        <w:tc>
          <w:tcPr>
            <w:tcW w:w="9510" w:type="dxa"/>
            <w:gridSpan w:val="13"/>
            <w:vMerge/>
          </w:tcPr>
          <w:p w:rsidR="001F5E28" w:rsidRPr="006B37E1" w:rsidRDefault="001F5E28" w:rsidP="008F1E55"/>
        </w:tc>
        <w:tc>
          <w:tcPr>
            <w:tcW w:w="1635" w:type="dxa"/>
            <w:gridSpan w:val="10"/>
          </w:tcPr>
          <w:p w:rsidR="001F5E28" w:rsidRPr="009957FF" w:rsidRDefault="001F5E28" w:rsidP="008F1E55"/>
        </w:tc>
      </w:tr>
      <w:tr w:rsidR="00A01FCE" w:rsidRPr="009957FF" w:rsidTr="002F72D1">
        <w:trPr>
          <w:trHeight w:hRule="exact" w:val="315"/>
        </w:trPr>
        <w:tc>
          <w:tcPr>
            <w:tcW w:w="851" w:type="dxa"/>
            <w:gridSpan w:val="11"/>
          </w:tcPr>
          <w:p w:rsidR="00A01FCE" w:rsidRPr="006B37E1" w:rsidRDefault="00A01FCE" w:rsidP="008F1E55"/>
        </w:tc>
        <w:tc>
          <w:tcPr>
            <w:tcW w:w="425" w:type="dxa"/>
            <w:gridSpan w:val="4"/>
            <w:shd w:val="clear" w:color="auto" w:fill="auto"/>
          </w:tcPr>
          <w:p w:rsidR="00A01FCE" w:rsidRPr="006B37E1" w:rsidRDefault="00A01FCE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B37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A.</w:t>
            </w:r>
          </w:p>
        </w:tc>
        <w:tc>
          <w:tcPr>
            <w:tcW w:w="8660" w:type="dxa"/>
            <w:gridSpan w:val="4"/>
            <w:shd w:val="clear" w:color="auto" w:fill="auto"/>
          </w:tcPr>
          <w:p w:rsidR="0084558B" w:rsidRPr="006B37E1" w:rsidRDefault="0084558B" w:rsidP="0084558B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r w:rsidRPr="006B37E1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85</w:t>
            </w:r>
            <w:r w:rsidRPr="006B37E1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6B37E1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000 </w:t>
            </w:r>
            <w:proofErr w:type="spellStart"/>
            <w:r w:rsidRPr="006B37E1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тенге</w:t>
            </w:r>
            <w:proofErr w:type="spellEnd"/>
          </w:p>
          <w:p w:rsidR="00A01FCE" w:rsidRPr="006B37E1" w:rsidRDefault="00A01FCE" w:rsidP="00D131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gridSpan w:val="10"/>
          </w:tcPr>
          <w:p w:rsidR="00A01FCE" w:rsidRPr="009957FF" w:rsidRDefault="00A01FCE" w:rsidP="008F1E55"/>
        </w:tc>
      </w:tr>
      <w:tr w:rsidR="00A01FCE" w:rsidRPr="009957FF" w:rsidTr="002F72D1">
        <w:trPr>
          <w:trHeight w:hRule="exact" w:val="299"/>
        </w:trPr>
        <w:tc>
          <w:tcPr>
            <w:tcW w:w="851" w:type="dxa"/>
            <w:gridSpan w:val="11"/>
          </w:tcPr>
          <w:p w:rsidR="00A01FCE" w:rsidRPr="006B37E1" w:rsidRDefault="00A01FCE" w:rsidP="008F1E55"/>
        </w:tc>
        <w:tc>
          <w:tcPr>
            <w:tcW w:w="425" w:type="dxa"/>
            <w:gridSpan w:val="4"/>
            <w:shd w:val="clear" w:color="auto" w:fill="auto"/>
          </w:tcPr>
          <w:p w:rsidR="00A01FCE" w:rsidRPr="006B37E1" w:rsidRDefault="00A01FCE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B37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B.</w:t>
            </w:r>
          </w:p>
        </w:tc>
        <w:tc>
          <w:tcPr>
            <w:tcW w:w="8660" w:type="dxa"/>
            <w:gridSpan w:val="4"/>
            <w:shd w:val="clear" w:color="auto" w:fill="auto"/>
          </w:tcPr>
          <w:p w:rsidR="0084558B" w:rsidRPr="006B37E1" w:rsidRDefault="0084558B" w:rsidP="006B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7E1">
              <w:rPr>
                <w:rFonts w:ascii="Times New Roman" w:hAnsi="Times New Roman" w:cs="Times New Roman"/>
                <w:sz w:val="24"/>
                <w:szCs w:val="24"/>
              </w:rPr>
              <w:t>93 000 тенге</w:t>
            </w:r>
          </w:p>
          <w:p w:rsidR="00A01FCE" w:rsidRPr="006B37E1" w:rsidRDefault="00A01FCE" w:rsidP="00A01FCE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35" w:type="dxa"/>
            <w:gridSpan w:val="10"/>
          </w:tcPr>
          <w:p w:rsidR="00A01FCE" w:rsidRPr="009957FF" w:rsidRDefault="00A01FCE" w:rsidP="008F1E55"/>
        </w:tc>
      </w:tr>
      <w:tr w:rsidR="00A01FCE" w:rsidRPr="009957FF" w:rsidTr="002F72D1">
        <w:trPr>
          <w:trHeight w:hRule="exact" w:val="329"/>
        </w:trPr>
        <w:tc>
          <w:tcPr>
            <w:tcW w:w="851" w:type="dxa"/>
            <w:gridSpan w:val="11"/>
          </w:tcPr>
          <w:p w:rsidR="00A01FCE" w:rsidRPr="006B37E1" w:rsidRDefault="00A01FCE" w:rsidP="008F1E55"/>
        </w:tc>
        <w:tc>
          <w:tcPr>
            <w:tcW w:w="425" w:type="dxa"/>
            <w:gridSpan w:val="4"/>
            <w:shd w:val="clear" w:color="auto" w:fill="auto"/>
          </w:tcPr>
          <w:p w:rsidR="00A01FCE" w:rsidRPr="006B37E1" w:rsidRDefault="00A01FCE" w:rsidP="001D0AC5">
            <w:pPr>
              <w:rPr>
                <w:rFonts w:ascii="Times New Roman" w:hAnsi="Times New Roman" w:cs="Times New Roman"/>
              </w:rPr>
            </w:pPr>
            <w:r w:rsidRPr="006B37E1">
              <w:rPr>
                <w:rFonts w:ascii="Times New Roman" w:hAnsi="Times New Roman" w:cs="Times New Roman"/>
                <w:sz w:val="24"/>
              </w:rPr>
              <w:t>C.</w:t>
            </w:r>
          </w:p>
        </w:tc>
        <w:tc>
          <w:tcPr>
            <w:tcW w:w="8660" w:type="dxa"/>
            <w:gridSpan w:val="4"/>
            <w:shd w:val="clear" w:color="auto" w:fill="auto"/>
          </w:tcPr>
          <w:p w:rsidR="0084558B" w:rsidRPr="006B37E1" w:rsidRDefault="0084558B" w:rsidP="0084558B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r w:rsidRPr="006B37E1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97</w:t>
            </w:r>
            <w:r w:rsidRPr="006B37E1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6B37E1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000 </w:t>
            </w:r>
            <w:proofErr w:type="spellStart"/>
            <w:r w:rsidRPr="006B37E1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тенге</w:t>
            </w:r>
            <w:proofErr w:type="spellEnd"/>
          </w:p>
          <w:p w:rsidR="00A01FCE" w:rsidRPr="006B37E1" w:rsidRDefault="00A01FCE" w:rsidP="003539BA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35" w:type="dxa"/>
            <w:gridSpan w:val="10"/>
          </w:tcPr>
          <w:p w:rsidR="00A01FCE" w:rsidRPr="009957FF" w:rsidRDefault="00A01FCE" w:rsidP="008F1E55"/>
        </w:tc>
      </w:tr>
      <w:tr w:rsidR="00A01FCE" w:rsidRPr="009957FF" w:rsidTr="002F72D1">
        <w:trPr>
          <w:trHeight w:hRule="exact" w:val="315"/>
        </w:trPr>
        <w:tc>
          <w:tcPr>
            <w:tcW w:w="851" w:type="dxa"/>
            <w:gridSpan w:val="11"/>
          </w:tcPr>
          <w:p w:rsidR="00A01FCE" w:rsidRPr="006B37E1" w:rsidRDefault="00A01FCE" w:rsidP="008F1E55"/>
        </w:tc>
        <w:tc>
          <w:tcPr>
            <w:tcW w:w="425" w:type="dxa"/>
            <w:gridSpan w:val="4"/>
            <w:shd w:val="clear" w:color="auto" w:fill="auto"/>
          </w:tcPr>
          <w:p w:rsidR="00A01FCE" w:rsidRPr="006B37E1" w:rsidRDefault="00A01FCE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B37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D.</w:t>
            </w:r>
          </w:p>
        </w:tc>
        <w:tc>
          <w:tcPr>
            <w:tcW w:w="8660" w:type="dxa"/>
            <w:gridSpan w:val="4"/>
            <w:shd w:val="clear" w:color="auto" w:fill="auto"/>
          </w:tcPr>
          <w:p w:rsidR="0084558B" w:rsidRPr="006B37E1" w:rsidRDefault="0084558B" w:rsidP="0084558B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r w:rsidRPr="006B37E1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113</w:t>
            </w:r>
            <w:r w:rsidRPr="006B37E1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6B37E1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000 </w:t>
            </w:r>
            <w:proofErr w:type="spellStart"/>
            <w:r w:rsidRPr="006B37E1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тенге</w:t>
            </w:r>
            <w:proofErr w:type="spellEnd"/>
          </w:p>
          <w:p w:rsidR="00A01FCE" w:rsidRPr="006B37E1" w:rsidRDefault="00A01FCE" w:rsidP="00A01FCE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35" w:type="dxa"/>
            <w:gridSpan w:val="10"/>
          </w:tcPr>
          <w:p w:rsidR="00A01FCE" w:rsidRPr="009957FF" w:rsidRDefault="00A01FCE" w:rsidP="008F1E55"/>
        </w:tc>
      </w:tr>
      <w:tr w:rsidR="001F5E28" w:rsidRPr="009957FF" w:rsidTr="007568F0">
        <w:trPr>
          <w:trHeight w:hRule="exact" w:val="129"/>
        </w:trPr>
        <w:tc>
          <w:tcPr>
            <w:tcW w:w="379" w:type="dxa"/>
            <w:gridSpan w:val="5"/>
            <w:shd w:val="clear" w:color="auto" w:fill="auto"/>
            <w:vAlign w:val="center"/>
          </w:tcPr>
          <w:p w:rsidR="001F5E28" w:rsidRPr="009957FF" w:rsidRDefault="001D1A6A" w:rsidP="008F1E5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957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2.</w:t>
            </w:r>
          </w:p>
        </w:tc>
        <w:tc>
          <w:tcPr>
            <w:tcW w:w="97" w:type="dxa"/>
            <w:gridSpan w:val="4"/>
          </w:tcPr>
          <w:p w:rsidR="001F5E28" w:rsidRPr="006B37E1" w:rsidRDefault="001F5E28" w:rsidP="008F1E55"/>
        </w:tc>
        <w:tc>
          <w:tcPr>
            <w:tcW w:w="9460" w:type="dxa"/>
            <w:gridSpan w:val="10"/>
            <w:vMerge w:val="restart"/>
          </w:tcPr>
          <w:p w:rsidR="0084558B" w:rsidRPr="006B37E1" w:rsidRDefault="0084558B" w:rsidP="0084558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  <w:lang w:eastAsia="en-US"/>
              </w:rPr>
            </w:pPr>
            <w:r w:rsidRPr="006B37E1"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  <w:lang w:eastAsia="en-US"/>
              </w:rPr>
              <w:t>Косвенный метод представления данных о движении денежных средств - это метод:</w:t>
            </w:r>
          </w:p>
          <w:p w:rsidR="001F5E28" w:rsidRPr="006B37E1" w:rsidRDefault="001F5E28" w:rsidP="002F72D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35" w:type="dxa"/>
            <w:gridSpan w:val="10"/>
          </w:tcPr>
          <w:p w:rsidR="001F5E28" w:rsidRPr="009957FF" w:rsidRDefault="001F5E28" w:rsidP="008F1E55"/>
        </w:tc>
      </w:tr>
      <w:tr w:rsidR="001F5E28" w:rsidRPr="009957FF" w:rsidTr="007568F0">
        <w:trPr>
          <w:trHeight w:hRule="exact" w:val="80"/>
        </w:trPr>
        <w:tc>
          <w:tcPr>
            <w:tcW w:w="476" w:type="dxa"/>
            <w:gridSpan w:val="9"/>
          </w:tcPr>
          <w:p w:rsidR="001F5E28" w:rsidRPr="006B37E1" w:rsidRDefault="001F5E28" w:rsidP="008F1E55"/>
        </w:tc>
        <w:tc>
          <w:tcPr>
            <w:tcW w:w="9460" w:type="dxa"/>
            <w:gridSpan w:val="10"/>
            <w:vMerge/>
          </w:tcPr>
          <w:p w:rsidR="001F5E28" w:rsidRPr="006B37E1" w:rsidRDefault="001F5E28" w:rsidP="008F1E55"/>
        </w:tc>
        <w:tc>
          <w:tcPr>
            <w:tcW w:w="1635" w:type="dxa"/>
            <w:gridSpan w:val="10"/>
          </w:tcPr>
          <w:p w:rsidR="001F5E28" w:rsidRPr="009957FF" w:rsidRDefault="001F5E28" w:rsidP="008F1E55"/>
        </w:tc>
      </w:tr>
      <w:tr w:rsidR="001F5E28" w:rsidRPr="009957FF" w:rsidTr="007568F0">
        <w:trPr>
          <w:trHeight w:hRule="exact" w:val="80"/>
        </w:trPr>
        <w:tc>
          <w:tcPr>
            <w:tcW w:w="476" w:type="dxa"/>
            <w:gridSpan w:val="9"/>
          </w:tcPr>
          <w:p w:rsidR="001F5E28" w:rsidRPr="006B37E1" w:rsidRDefault="001F5E28" w:rsidP="008F1E55"/>
        </w:tc>
        <w:tc>
          <w:tcPr>
            <w:tcW w:w="9460" w:type="dxa"/>
            <w:gridSpan w:val="10"/>
            <w:vMerge/>
          </w:tcPr>
          <w:p w:rsidR="001F5E28" w:rsidRPr="006B37E1" w:rsidRDefault="001F5E28" w:rsidP="008F1E55"/>
        </w:tc>
        <w:tc>
          <w:tcPr>
            <w:tcW w:w="1635" w:type="dxa"/>
            <w:gridSpan w:val="10"/>
          </w:tcPr>
          <w:p w:rsidR="001F5E28" w:rsidRPr="009957FF" w:rsidRDefault="001F5E28" w:rsidP="008F1E55"/>
        </w:tc>
      </w:tr>
      <w:tr w:rsidR="001F5E28" w:rsidRPr="009957FF" w:rsidTr="0084558B">
        <w:trPr>
          <w:trHeight w:hRule="exact" w:val="80"/>
        </w:trPr>
        <w:tc>
          <w:tcPr>
            <w:tcW w:w="476" w:type="dxa"/>
            <w:gridSpan w:val="9"/>
          </w:tcPr>
          <w:p w:rsidR="001F5E28" w:rsidRPr="006B37E1" w:rsidRDefault="001F5E28" w:rsidP="008F1E55"/>
        </w:tc>
        <w:tc>
          <w:tcPr>
            <w:tcW w:w="9460" w:type="dxa"/>
            <w:gridSpan w:val="10"/>
            <w:vMerge/>
          </w:tcPr>
          <w:p w:rsidR="001F5E28" w:rsidRPr="006B37E1" w:rsidRDefault="001F5E28" w:rsidP="008F1E55"/>
        </w:tc>
        <w:tc>
          <w:tcPr>
            <w:tcW w:w="1635" w:type="dxa"/>
            <w:gridSpan w:val="10"/>
          </w:tcPr>
          <w:p w:rsidR="001F5E28" w:rsidRPr="009957FF" w:rsidRDefault="001F5E28" w:rsidP="008F1E55"/>
        </w:tc>
      </w:tr>
      <w:tr w:rsidR="00A01FCE" w:rsidRPr="009957FF" w:rsidTr="0084558B">
        <w:trPr>
          <w:trHeight w:hRule="exact" w:val="551"/>
        </w:trPr>
        <w:tc>
          <w:tcPr>
            <w:tcW w:w="851" w:type="dxa"/>
            <w:gridSpan w:val="11"/>
          </w:tcPr>
          <w:p w:rsidR="00A01FCE" w:rsidRPr="006B37E1" w:rsidRDefault="00A01FCE" w:rsidP="008F1E55"/>
        </w:tc>
        <w:tc>
          <w:tcPr>
            <w:tcW w:w="425" w:type="dxa"/>
            <w:gridSpan w:val="4"/>
            <w:shd w:val="clear" w:color="auto" w:fill="auto"/>
          </w:tcPr>
          <w:p w:rsidR="00A01FCE" w:rsidRPr="006B37E1" w:rsidRDefault="00A01FCE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B37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A.</w:t>
            </w:r>
          </w:p>
        </w:tc>
        <w:tc>
          <w:tcPr>
            <w:tcW w:w="8660" w:type="dxa"/>
            <w:gridSpan w:val="4"/>
            <w:shd w:val="clear" w:color="auto" w:fill="auto"/>
          </w:tcPr>
          <w:p w:rsidR="0084558B" w:rsidRPr="006B37E1" w:rsidRDefault="0084558B" w:rsidP="0084558B">
            <w:pPr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en-US"/>
              </w:rPr>
            </w:pPr>
            <w:r w:rsidRPr="006B37E1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en-US"/>
              </w:rPr>
              <w:t xml:space="preserve">при </w:t>
            </w:r>
            <w:proofErr w:type="gramStart"/>
            <w:r w:rsidRPr="006B37E1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en-US"/>
              </w:rPr>
              <w:t>котором</w:t>
            </w:r>
            <w:proofErr w:type="gramEnd"/>
            <w:r w:rsidRPr="006B37E1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en-US"/>
              </w:rPr>
              <w:t xml:space="preserve"> раскрывается информация об основных видах валовых денежных поступлений</w:t>
            </w:r>
          </w:p>
          <w:p w:rsidR="00A01FCE" w:rsidRPr="006B37E1" w:rsidRDefault="00A01FCE" w:rsidP="00D13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gridSpan w:val="10"/>
          </w:tcPr>
          <w:p w:rsidR="00A01FCE" w:rsidRPr="009957FF" w:rsidRDefault="00A01FCE" w:rsidP="008F1E55"/>
        </w:tc>
      </w:tr>
      <w:tr w:rsidR="00A01FCE" w:rsidRPr="009957FF" w:rsidTr="0084558B">
        <w:trPr>
          <w:trHeight w:hRule="exact" w:val="559"/>
        </w:trPr>
        <w:tc>
          <w:tcPr>
            <w:tcW w:w="851" w:type="dxa"/>
            <w:gridSpan w:val="11"/>
          </w:tcPr>
          <w:p w:rsidR="00A01FCE" w:rsidRPr="006B37E1" w:rsidRDefault="00A01FCE" w:rsidP="008F1E55"/>
        </w:tc>
        <w:tc>
          <w:tcPr>
            <w:tcW w:w="425" w:type="dxa"/>
            <w:gridSpan w:val="4"/>
            <w:shd w:val="clear" w:color="auto" w:fill="auto"/>
          </w:tcPr>
          <w:p w:rsidR="00A01FCE" w:rsidRPr="006B37E1" w:rsidRDefault="00A01FCE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B37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B.</w:t>
            </w:r>
          </w:p>
        </w:tc>
        <w:tc>
          <w:tcPr>
            <w:tcW w:w="8660" w:type="dxa"/>
            <w:gridSpan w:val="4"/>
            <w:shd w:val="clear" w:color="auto" w:fill="auto"/>
          </w:tcPr>
          <w:p w:rsidR="0084558B" w:rsidRPr="006B37E1" w:rsidRDefault="0084558B" w:rsidP="0084558B">
            <w:pPr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en-US"/>
              </w:rPr>
            </w:pPr>
            <w:r w:rsidRPr="006B37E1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en-US"/>
              </w:rPr>
              <w:t xml:space="preserve">при </w:t>
            </w:r>
            <w:proofErr w:type="gramStart"/>
            <w:r w:rsidRPr="006B37E1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en-US"/>
              </w:rPr>
              <w:t>котором</w:t>
            </w:r>
            <w:proofErr w:type="gramEnd"/>
            <w:r w:rsidRPr="006B37E1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en-US"/>
              </w:rPr>
              <w:t xml:space="preserve"> раскрывается информация об основных видах валовых денежных поступлений и выплат</w:t>
            </w:r>
          </w:p>
          <w:p w:rsidR="00A01FCE" w:rsidRPr="006B37E1" w:rsidRDefault="00A01FCE" w:rsidP="00A01FCE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35" w:type="dxa"/>
            <w:gridSpan w:val="10"/>
          </w:tcPr>
          <w:p w:rsidR="00A01FCE" w:rsidRPr="009957FF" w:rsidRDefault="00A01FCE" w:rsidP="008F1E55"/>
        </w:tc>
      </w:tr>
      <w:tr w:rsidR="00A01FCE" w:rsidRPr="009957FF" w:rsidTr="0084558B">
        <w:trPr>
          <w:trHeight w:hRule="exact" w:val="850"/>
        </w:trPr>
        <w:tc>
          <w:tcPr>
            <w:tcW w:w="851" w:type="dxa"/>
            <w:gridSpan w:val="11"/>
          </w:tcPr>
          <w:p w:rsidR="00A01FCE" w:rsidRPr="006B37E1" w:rsidRDefault="00A01FCE" w:rsidP="008F1E55"/>
        </w:tc>
        <w:tc>
          <w:tcPr>
            <w:tcW w:w="425" w:type="dxa"/>
            <w:gridSpan w:val="4"/>
            <w:shd w:val="clear" w:color="auto" w:fill="auto"/>
          </w:tcPr>
          <w:p w:rsidR="00A01FCE" w:rsidRPr="006B37E1" w:rsidRDefault="00A01FCE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B37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C.</w:t>
            </w:r>
          </w:p>
        </w:tc>
        <w:tc>
          <w:tcPr>
            <w:tcW w:w="8660" w:type="dxa"/>
            <w:gridSpan w:val="4"/>
            <w:shd w:val="clear" w:color="auto" w:fill="auto"/>
          </w:tcPr>
          <w:p w:rsidR="0084558B" w:rsidRPr="006B37E1" w:rsidRDefault="0084558B" w:rsidP="006B3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7E1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proofErr w:type="gramStart"/>
            <w:r w:rsidRPr="006B37E1">
              <w:rPr>
                <w:rFonts w:ascii="Times New Roman" w:hAnsi="Times New Roman" w:cs="Times New Roman"/>
                <w:sz w:val="24"/>
                <w:szCs w:val="24"/>
              </w:rPr>
              <w:t>котором</w:t>
            </w:r>
            <w:proofErr w:type="gramEnd"/>
            <w:r w:rsidRPr="006B37E1">
              <w:rPr>
                <w:rFonts w:ascii="Times New Roman" w:hAnsi="Times New Roman" w:cs="Times New Roman"/>
                <w:sz w:val="24"/>
                <w:szCs w:val="24"/>
              </w:rPr>
              <w:t xml:space="preserve"> чистая прибыль или убыток корректируется с учетом операций </w:t>
            </w:r>
            <w:proofErr w:type="spellStart"/>
            <w:r w:rsidRPr="006B37E1">
              <w:rPr>
                <w:rFonts w:ascii="Times New Roman" w:hAnsi="Times New Roman" w:cs="Times New Roman"/>
                <w:sz w:val="24"/>
                <w:szCs w:val="24"/>
              </w:rPr>
              <w:t>неденежного</w:t>
            </w:r>
            <w:proofErr w:type="spellEnd"/>
            <w:r w:rsidRPr="006B37E1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характера, любых отложенных или начисленных прошлых или будущих денежных поступлений или платежей</w:t>
            </w:r>
          </w:p>
          <w:p w:rsidR="00A01FCE" w:rsidRPr="006B37E1" w:rsidRDefault="00A01FCE" w:rsidP="00A01FCE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35" w:type="dxa"/>
            <w:gridSpan w:val="10"/>
          </w:tcPr>
          <w:p w:rsidR="00A01FCE" w:rsidRPr="009957FF" w:rsidRDefault="00A01FCE" w:rsidP="008F1E55"/>
        </w:tc>
      </w:tr>
      <w:tr w:rsidR="00A01FCE" w:rsidRPr="009957FF" w:rsidTr="003539BA">
        <w:trPr>
          <w:trHeight w:hRule="exact" w:val="291"/>
        </w:trPr>
        <w:tc>
          <w:tcPr>
            <w:tcW w:w="851" w:type="dxa"/>
            <w:gridSpan w:val="11"/>
          </w:tcPr>
          <w:p w:rsidR="00A01FCE" w:rsidRPr="006B37E1" w:rsidRDefault="00A01FCE" w:rsidP="008F1E55"/>
        </w:tc>
        <w:tc>
          <w:tcPr>
            <w:tcW w:w="425" w:type="dxa"/>
            <w:gridSpan w:val="4"/>
            <w:shd w:val="clear" w:color="auto" w:fill="auto"/>
          </w:tcPr>
          <w:p w:rsidR="00A01FCE" w:rsidRPr="006B37E1" w:rsidRDefault="00A01FCE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B37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D.</w:t>
            </w:r>
          </w:p>
        </w:tc>
        <w:tc>
          <w:tcPr>
            <w:tcW w:w="8660" w:type="dxa"/>
            <w:gridSpan w:val="4"/>
            <w:shd w:val="clear" w:color="auto" w:fill="auto"/>
          </w:tcPr>
          <w:p w:rsidR="0084558B" w:rsidRPr="006B37E1" w:rsidRDefault="0084558B" w:rsidP="0084558B">
            <w:pPr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en-US"/>
              </w:rPr>
            </w:pPr>
            <w:r w:rsidRPr="006B37E1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en-US"/>
              </w:rPr>
              <w:t>все указанные ответы неверны</w:t>
            </w:r>
          </w:p>
          <w:p w:rsidR="00A01FCE" w:rsidRPr="006B37E1" w:rsidRDefault="00A01FCE" w:rsidP="00A01FCE">
            <w:pPr>
              <w:tabs>
                <w:tab w:val="left" w:pos="709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635" w:type="dxa"/>
            <w:gridSpan w:val="10"/>
          </w:tcPr>
          <w:p w:rsidR="00A01FCE" w:rsidRPr="009957FF" w:rsidRDefault="00A01FCE" w:rsidP="008F1E55"/>
        </w:tc>
      </w:tr>
      <w:tr w:rsidR="00597503" w:rsidRPr="009957FF" w:rsidTr="007568F0">
        <w:trPr>
          <w:trHeight w:hRule="exact" w:val="239"/>
        </w:trPr>
        <w:tc>
          <w:tcPr>
            <w:tcW w:w="379" w:type="dxa"/>
            <w:gridSpan w:val="5"/>
            <w:shd w:val="clear" w:color="auto" w:fill="auto"/>
            <w:vAlign w:val="center"/>
          </w:tcPr>
          <w:p w:rsidR="00597503" w:rsidRPr="009957FF" w:rsidRDefault="00597503" w:rsidP="008F1E5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957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3.</w:t>
            </w:r>
          </w:p>
        </w:tc>
        <w:tc>
          <w:tcPr>
            <w:tcW w:w="97" w:type="dxa"/>
            <w:gridSpan w:val="4"/>
          </w:tcPr>
          <w:p w:rsidR="00597503" w:rsidRPr="006B37E1" w:rsidRDefault="00597503" w:rsidP="008F1E55">
            <w:pPr>
              <w:rPr>
                <w:sz w:val="24"/>
                <w:szCs w:val="24"/>
              </w:rPr>
            </w:pPr>
          </w:p>
        </w:tc>
        <w:tc>
          <w:tcPr>
            <w:tcW w:w="9460" w:type="dxa"/>
            <w:gridSpan w:val="10"/>
            <w:vMerge w:val="restart"/>
          </w:tcPr>
          <w:p w:rsidR="0084558B" w:rsidRPr="006B37E1" w:rsidRDefault="0084558B" w:rsidP="0084558B">
            <w:pPr>
              <w:widowControl w:val="0"/>
              <w:tabs>
                <w:tab w:val="left" w:pos="2549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6B37E1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Индивидуальный  предприниматель  устанавливает  цены  в  размере  двойной себестоимости. Все покупатели сразу оплачивают приобретенные товары в кассу. Информация об операциях за март 2017г. приведена ниже:</w:t>
            </w:r>
          </w:p>
          <w:tbl>
            <w:tblPr>
              <w:tblpPr w:leftFromText="180" w:rightFromText="180" w:vertAnchor="text" w:horzAnchor="margin" w:tblpXSpec="center" w:tblpY="72"/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683"/>
              <w:gridCol w:w="2012"/>
            </w:tblGrid>
            <w:tr w:rsidR="0084558B" w:rsidRPr="006B37E1" w:rsidTr="0084558B">
              <w:trPr>
                <w:trHeight w:val="1"/>
              </w:trPr>
              <w:tc>
                <w:tcPr>
                  <w:tcW w:w="56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tcMar>
                    <w:left w:w="40" w:type="dxa"/>
                    <w:right w:w="40" w:type="dxa"/>
                  </w:tcMar>
                </w:tcPr>
                <w:p w:rsidR="0084558B" w:rsidRPr="006B37E1" w:rsidRDefault="0084558B" w:rsidP="0084558B">
                  <w:pPr>
                    <w:widowControl w:val="0"/>
                    <w:rPr>
                      <w:rFonts w:ascii="Calibri" w:eastAsia="Times New Roman" w:hAnsi="Calibri" w:cs="Calibri"/>
                      <w:sz w:val="22"/>
                      <w:lang w:eastAsia="en-US"/>
                    </w:rPr>
                  </w:pPr>
                </w:p>
              </w:tc>
              <w:tc>
                <w:tcPr>
                  <w:tcW w:w="20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tcMar>
                    <w:left w:w="40" w:type="dxa"/>
                    <w:right w:w="40" w:type="dxa"/>
                  </w:tcMar>
                </w:tcPr>
                <w:p w:rsidR="0084558B" w:rsidRPr="006B37E1" w:rsidRDefault="0084558B" w:rsidP="0084558B">
                  <w:pPr>
                    <w:widowControl w:val="0"/>
                    <w:jc w:val="center"/>
                    <w:rPr>
                      <w:rFonts w:ascii="Calibri" w:eastAsia="Times New Roman" w:hAnsi="Calibri" w:cs="Times New Roman"/>
                      <w:sz w:val="22"/>
                      <w:lang w:eastAsia="en-US"/>
                    </w:rPr>
                  </w:pPr>
                  <w:r w:rsidRPr="006B37E1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lang w:eastAsia="en-US"/>
                    </w:rPr>
                    <w:t>тенге</w:t>
                  </w:r>
                </w:p>
              </w:tc>
            </w:tr>
            <w:tr w:rsidR="0084558B" w:rsidRPr="006B37E1" w:rsidTr="0084558B">
              <w:trPr>
                <w:trHeight w:val="1"/>
              </w:trPr>
              <w:tc>
                <w:tcPr>
                  <w:tcW w:w="56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tcMar>
                    <w:left w:w="40" w:type="dxa"/>
                    <w:right w:w="40" w:type="dxa"/>
                  </w:tcMar>
                </w:tcPr>
                <w:p w:rsidR="0084558B" w:rsidRPr="006B37E1" w:rsidRDefault="0084558B" w:rsidP="0084558B">
                  <w:pPr>
                    <w:widowControl w:val="0"/>
                    <w:rPr>
                      <w:rFonts w:ascii="Calibri" w:eastAsia="Times New Roman" w:hAnsi="Calibri" w:cs="Times New Roman"/>
                      <w:sz w:val="22"/>
                      <w:lang w:eastAsia="en-US"/>
                    </w:rPr>
                  </w:pPr>
                  <w:r w:rsidRPr="006B37E1">
                    <w:rPr>
                      <w:rFonts w:ascii="Times New Roman" w:eastAsia="Times New Roman" w:hAnsi="Times New Roman" w:cs="Times New Roman"/>
                      <w:b/>
                      <w:sz w:val="24"/>
                      <w:lang w:eastAsia="en-US"/>
                    </w:rPr>
                    <w:t>Запасы на начало месяца</w:t>
                  </w:r>
                </w:p>
              </w:tc>
              <w:tc>
                <w:tcPr>
                  <w:tcW w:w="20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tcMar>
                    <w:left w:w="40" w:type="dxa"/>
                    <w:right w:w="40" w:type="dxa"/>
                  </w:tcMar>
                </w:tcPr>
                <w:p w:rsidR="0084558B" w:rsidRPr="006B37E1" w:rsidRDefault="0084558B" w:rsidP="0084558B">
                  <w:pPr>
                    <w:widowControl w:val="0"/>
                    <w:jc w:val="center"/>
                    <w:rPr>
                      <w:rFonts w:ascii="Calibri" w:eastAsia="Times New Roman" w:hAnsi="Calibri" w:cs="Times New Roman"/>
                      <w:sz w:val="22"/>
                      <w:lang w:eastAsia="en-US"/>
                    </w:rPr>
                  </w:pPr>
                  <w:r w:rsidRPr="006B37E1">
                    <w:rPr>
                      <w:rFonts w:ascii="Times New Roman" w:eastAsia="Times New Roman" w:hAnsi="Times New Roman" w:cs="Times New Roman"/>
                      <w:b/>
                      <w:sz w:val="24"/>
                      <w:lang w:eastAsia="en-US"/>
                    </w:rPr>
                    <w:t>40 000</w:t>
                  </w:r>
                </w:p>
              </w:tc>
            </w:tr>
            <w:tr w:rsidR="0084558B" w:rsidRPr="006B37E1" w:rsidTr="0084558B">
              <w:trPr>
                <w:trHeight w:val="1"/>
              </w:trPr>
              <w:tc>
                <w:tcPr>
                  <w:tcW w:w="56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tcMar>
                    <w:left w:w="40" w:type="dxa"/>
                    <w:right w:w="40" w:type="dxa"/>
                  </w:tcMar>
                </w:tcPr>
                <w:p w:rsidR="0084558B" w:rsidRPr="006B37E1" w:rsidRDefault="0084558B" w:rsidP="0084558B">
                  <w:pPr>
                    <w:widowControl w:val="0"/>
                    <w:rPr>
                      <w:rFonts w:ascii="Calibri" w:eastAsia="Times New Roman" w:hAnsi="Calibri" w:cs="Times New Roman"/>
                      <w:sz w:val="22"/>
                      <w:lang w:eastAsia="en-US"/>
                    </w:rPr>
                  </w:pPr>
                  <w:r w:rsidRPr="006B37E1">
                    <w:rPr>
                      <w:rFonts w:ascii="Times New Roman" w:eastAsia="Times New Roman" w:hAnsi="Times New Roman" w:cs="Times New Roman"/>
                      <w:b/>
                      <w:sz w:val="24"/>
                      <w:lang w:eastAsia="en-US"/>
                    </w:rPr>
                    <w:t>Закупки за месяц</w:t>
                  </w:r>
                </w:p>
              </w:tc>
              <w:tc>
                <w:tcPr>
                  <w:tcW w:w="20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tcMar>
                    <w:left w:w="40" w:type="dxa"/>
                    <w:right w:w="40" w:type="dxa"/>
                  </w:tcMar>
                </w:tcPr>
                <w:p w:rsidR="0084558B" w:rsidRPr="006B37E1" w:rsidRDefault="0084558B" w:rsidP="0084558B">
                  <w:pPr>
                    <w:widowControl w:val="0"/>
                    <w:jc w:val="center"/>
                    <w:rPr>
                      <w:rFonts w:ascii="Calibri" w:eastAsia="Times New Roman" w:hAnsi="Calibri" w:cs="Times New Roman"/>
                      <w:sz w:val="22"/>
                      <w:lang w:eastAsia="en-US"/>
                    </w:rPr>
                  </w:pPr>
                  <w:r w:rsidRPr="006B37E1">
                    <w:rPr>
                      <w:rFonts w:ascii="Times New Roman" w:eastAsia="Times New Roman" w:hAnsi="Times New Roman" w:cs="Times New Roman"/>
                      <w:b/>
                      <w:sz w:val="24"/>
                      <w:lang w:eastAsia="en-US"/>
                    </w:rPr>
                    <w:t>60 000</w:t>
                  </w:r>
                </w:p>
              </w:tc>
            </w:tr>
            <w:tr w:rsidR="0084558B" w:rsidRPr="006B37E1" w:rsidTr="0084558B">
              <w:trPr>
                <w:trHeight w:val="1"/>
              </w:trPr>
              <w:tc>
                <w:tcPr>
                  <w:tcW w:w="56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tcMar>
                    <w:left w:w="40" w:type="dxa"/>
                    <w:right w:w="40" w:type="dxa"/>
                  </w:tcMar>
                </w:tcPr>
                <w:p w:rsidR="0084558B" w:rsidRPr="006B37E1" w:rsidRDefault="0084558B" w:rsidP="0084558B">
                  <w:pPr>
                    <w:widowControl w:val="0"/>
                    <w:rPr>
                      <w:rFonts w:ascii="Calibri" w:eastAsia="Times New Roman" w:hAnsi="Calibri" w:cs="Times New Roman"/>
                      <w:sz w:val="22"/>
                      <w:lang w:eastAsia="en-US"/>
                    </w:rPr>
                  </w:pPr>
                  <w:r w:rsidRPr="006B37E1">
                    <w:rPr>
                      <w:rFonts w:ascii="Times New Roman" w:eastAsia="Times New Roman" w:hAnsi="Times New Roman" w:cs="Times New Roman"/>
                      <w:b/>
                      <w:sz w:val="24"/>
                      <w:lang w:eastAsia="en-US"/>
                    </w:rPr>
                    <w:t>Выручка за месяц, сданная в банк</w:t>
                  </w:r>
                </w:p>
              </w:tc>
              <w:tc>
                <w:tcPr>
                  <w:tcW w:w="20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tcMar>
                    <w:left w:w="40" w:type="dxa"/>
                    <w:right w:w="40" w:type="dxa"/>
                  </w:tcMar>
                </w:tcPr>
                <w:p w:rsidR="0084558B" w:rsidRPr="006B37E1" w:rsidRDefault="0084558B" w:rsidP="0084558B">
                  <w:pPr>
                    <w:widowControl w:val="0"/>
                    <w:jc w:val="center"/>
                    <w:rPr>
                      <w:rFonts w:ascii="Calibri" w:eastAsia="Times New Roman" w:hAnsi="Calibri" w:cs="Times New Roman"/>
                      <w:sz w:val="22"/>
                      <w:lang w:eastAsia="en-US"/>
                    </w:rPr>
                  </w:pPr>
                  <w:r w:rsidRPr="006B37E1">
                    <w:rPr>
                      <w:rFonts w:ascii="Times New Roman" w:eastAsia="Times New Roman" w:hAnsi="Times New Roman" w:cs="Times New Roman"/>
                      <w:b/>
                      <w:sz w:val="24"/>
                      <w:lang w:eastAsia="en-US"/>
                    </w:rPr>
                    <w:t>95 000</w:t>
                  </w:r>
                </w:p>
              </w:tc>
            </w:tr>
            <w:tr w:rsidR="0084558B" w:rsidRPr="006B37E1" w:rsidTr="0084558B">
              <w:trPr>
                <w:trHeight w:val="1"/>
              </w:trPr>
              <w:tc>
                <w:tcPr>
                  <w:tcW w:w="56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tcMar>
                    <w:left w:w="40" w:type="dxa"/>
                    <w:right w:w="40" w:type="dxa"/>
                  </w:tcMar>
                </w:tcPr>
                <w:p w:rsidR="0084558B" w:rsidRPr="006B37E1" w:rsidRDefault="0084558B" w:rsidP="0084558B">
                  <w:pPr>
                    <w:widowControl w:val="0"/>
                    <w:rPr>
                      <w:rFonts w:ascii="Calibri" w:eastAsia="Times New Roman" w:hAnsi="Calibri" w:cs="Times New Roman"/>
                      <w:sz w:val="22"/>
                      <w:lang w:eastAsia="en-US"/>
                    </w:rPr>
                  </w:pPr>
                  <w:r w:rsidRPr="006B37E1">
                    <w:rPr>
                      <w:rFonts w:ascii="Times New Roman" w:eastAsia="Times New Roman" w:hAnsi="Times New Roman" w:cs="Times New Roman"/>
                      <w:b/>
                      <w:sz w:val="24"/>
                      <w:lang w:eastAsia="en-US"/>
                    </w:rPr>
                    <w:t>Запасы на конец месяца</w:t>
                  </w:r>
                </w:p>
              </w:tc>
              <w:tc>
                <w:tcPr>
                  <w:tcW w:w="20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tcMar>
                    <w:left w:w="40" w:type="dxa"/>
                    <w:right w:w="40" w:type="dxa"/>
                  </w:tcMar>
                </w:tcPr>
                <w:p w:rsidR="0084558B" w:rsidRPr="006B37E1" w:rsidRDefault="0084558B" w:rsidP="0084558B">
                  <w:pPr>
                    <w:widowControl w:val="0"/>
                    <w:jc w:val="center"/>
                    <w:rPr>
                      <w:rFonts w:ascii="Calibri" w:eastAsia="Times New Roman" w:hAnsi="Calibri" w:cs="Times New Roman"/>
                      <w:sz w:val="22"/>
                      <w:lang w:eastAsia="en-US"/>
                    </w:rPr>
                  </w:pPr>
                  <w:r w:rsidRPr="006B37E1">
                    <w:rPr>
                      <w:rFonts w:ascii="Times New Roman" w:eastAsia="Times New Roman" w:hAnsi="Times New Roman" w:cs="Times New Roman"/>
                      <w:b/>
                      <w:sz w:val="24"/>
                      <w:lang w:eastAsia="en-US"/>
                    </w:rPr>
                    <w:t>50 000</w:t>
                  </w:r>
                </w:p>
              </w:tc>
            </w:tr>
          </w:tbl>
          <w:p w:rsidR="0084558B" w:rsidRPr="006B37E1" w:rsidRDefault="0084558B" w:rsidP="0084558B">
            <w:pPr>
              <w:widowControl w:val="0"/>
              <w:tabs>
                <w:tab w:val="left" w:pos="2549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</w:p>
          <w:p w:rsidR="0084558B" w:rsidRPr="006B37E1" w:rsidRDefault="0084558B" w:rsidP="0084558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</w:p>
          <w:p w:rsidR="0084558B" w:rsidRPr="006B37E1" w:rsidRDefault="0084558B" w:rsidP="0084558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</w:p>
          <w:p w:rsidR="0084558B" w:rsidRPr="006B37E1" w:rsidRDefault="0084558B" w:rsidP="0084558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</w:p>
          <w:p w:rsidR="0084558B" w:rsidRPr="006B37E1" w:rsidRDefault="0084558B" w:rsidP="0084558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</w:p>
          <w:p w:rsidR="0084558B" w:rsidRPr="006B37E1" w:rsidRDefault="0084558B" w:rsidP="0084558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</w:p>
          <w:p w:rsidR="0084558B" w:rsidRPr="006B37E1" w:rsidRDefault="0084558B" w:rsidP="0084558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6B37E1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 xml:space="preserve">   Какое из следующих событий само по себе могло привести к таким показателям?</w:t>
            </w:r>
          </w:p>
          <w:p w:rsidR="0084558B" w:rsidRPr="006B37E1" w:rsidRDefault="0084558B" w:rsidP="0084558B">
            <w:pPr>
              <w:widowControl w:val="0"/>
              <w:numPr>
                <w:ilvl w:val="0"/>
                <w:numId w:val="8"/>
              </w:num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6B37E1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5</w:t>
            </w:r>
            <w:r w:rsidRPr="006B37E1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> </w:t>
            </w:r>
            <w:r w:rsidRPr="006B37E1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000 тенге были украдены из кассы до того, как выручка была сдана в банк</w:t>
            </w:r>
          </w:p>
          <w:p w:rsidR="0084558B" w:rsidRPr="006B37E1" w:rsidRDefault="0084558B" w:rsidP="0084558B">
            <w:pPr>
              <w:widowControl w:val="0"/>
              <w:numPr>
                <w:ilvl w:val="0"/>
                <w:numId w:val="8"/>
              </w:num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6B37E1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Имело место воровство товаров себестоимостью 5</w:t>
            </w:r>
            <w:r w:rsidRPr="006B37E1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> </w:t>
            </w:r>
            <w:r w:rsidRPr="006B37E1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000 тенге</w:t>
            </w:r>
          </w:p>
          <w:p w:rsidR="0084558B" w:rsidRPr="006B37E1" w:rsidRDefault="0084558B" w:rsidP="0084558B">
            <w:pPr>
              <w:widowControl w:val="0"/>
              <w:numPr>
                <w:ilvl w:val="0"/>
                <w:numId w:val="8"/>
              </w:num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6B37E1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Имело место воровство товаров себестоимостью 2 500 тенге</w:t>
            </w:r>
          </w:p>
          <w:p w:rsidR="0084558B" w:rsidRPr="006B37E1" w:rsidRDefault="0084558B" w:rsidP="0084558B">
            <w:pPr>
              <w:widowControl w:val="0"/>
              <w:numPr>
                <w:ilvl w:val="0"/>
                <w:numId w:val="8"/>
              </w:num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6B37E1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Часть товаров было подано по себестоимости, составлявшей 2 500 тенге</w:t>
            </w:r>
          </w:p>
          <w:p w:rsidR="00597503" w:rsidRPr="006B37E1" w:rsidRDefault="00597503" w:rsidP="008F1E55">
            <w:pPr>
              <w:jc w:val="both"/>
              <w:rPr>
                <w:sz w:val="16"/>
                <w:szCs w:val="26"/>
              </w:rPr>
            </w:pPr>
          </w:p>
        </w:tc>
        <w:tc>
          <w:tcPr>
            <w:tcW w:w="1635" w:type="dxa"/>
            <w:gridSpan w:val="10"/>
          </w:tcPr>
          <w:p w:rsidR="00597503" w:rsidRPr="009957FF" w:rsidRDefault="00597503" w:rsidP="008F1E55"/>
        </w:tc>
      </w:tr>
      <w:tr w:rsidR="001F5E28" w:rsidRPr="009957FF" w:rsidTr="0084558B">
        <w:trPr>
          <w:trHeight w:hRule="exact" w:val="3734"/>
        </w:trPr>
        <w:tc>
          <w:tcPr>
            <w:tcW w:w="476" w:type="dxa"/>
            <w:gridSpan w:val="9"/>
          </w:tcPr>
          <w:p w:rsidR="001F5E28" w:rsidRPr="006B37E1" w:rsidRDefault="001F5E28" w:rsidP="008F1E55"/>
        </w:tc>
        <w:tc>
          <w:tcPr>
            <w:tcW w:w="9460" w:type="dxa"/>
            <w:gridSpan w:val="10"/>
            <w:vMerge/>
          </w:tcPr>
          <w:p w:rsidR="001F5E28" w:rsidRPr="006B37E1" w:rsidRDefault="001F5E28" w:rsidP="008F1E55"/>
        </w:tc>
        <w:tc>
          <w:tcPr>
            <w:tcW w:w="1635" w:type="dxa"/>
            <w:gridSpan w:val="10"/>
          </w:tcPr>
          <w:p w:rsidR="001F5E28" w:rsidRPr="009957FF" w:rsidRDefault="001F5E28" w:rsidP="008F1E55"/>
        </w:tc>
      </w:tr>
      <w:tr w:rsidR="00A01FCE" w:rsidRPr="009957FF" w:rsidTr="007568F0">
        <w:trPr>
          <w:trHeight w:hRule="exact" w:val="281"/>
        </w:trPr>
        <w:tc>
          <w:tcPr>
            <w:tcW w:w="851" w:type="dxa"/>
            <w:gridSpan w:val="11"/>
          </w:tcPr>
          <w:p w:rsidR="00A01FCE" w:rsidRPr="006B37E1" w:rsidRDefault="00A01FCE" w:rsidP="008F1E55"/>
        </w:tc>
        <w:tc>
          <w:tcPr>
            <w:tcW w:w="438" w:type="dxa"/>
            <w:gridSpan w:val="5"/>
            <w:shd w:val="clear" w:color="auto" w:fill="auto"/>
          </w:tcPr>
          <w:p w:rsidR="00A01FCE" w:rsidRPr="006B37E1" w:rsidRDefault="00A01FCE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B37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A.</w:t>
            </w:r>
          </w:p>
        </w:tc>
        <w:tc>
          <w:tcPr>
            <w:tcW w:w="8647" w:type="dxa"/>
            <w:gridSpan w:val="3"/>
            <w:shd w:val="clear" w:color="auto" w:fill="auto"/>
          </w:tcPr>
          <w:p w:rsidR="0084558B" w:rsidRPr="006B37E1" w:rsidRDefault="0084558B" w:rsidP="0084558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r w:rsidRPr="006B37E1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1 и 2 </w:t>
            </w:r>
          </w:p>
          <w:p w:rsidR="00A01FCE" w:rsidRPr="006B37E1" w:rsidRDefault="00A01FCE" w:rsidP="00A01FC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35" w:type="dxa"/>
            <w:gridSpan w:val="10"/>
          </w:tcPr>
          <w:p w:rsidR="00A01FCE" w:rsidRPr="009957FF" w:rsidRDefault="00A01FCE" w:rsidP="008F1E55"/>
        </w:tc>
      </w:tr>
      <w:tr w:rsidR="00A01FCE" w:rsidRPr="009957FF" w:rsidTr="007568F0">
        <w:trPr>
          <w:trHeight w:hRule="exact" w:val="285"/>
        </w:trPr>
        <w:tc>
          <w:tcPr>
            <w:tcW w:w="851" w:type="dxa"/>
            <w:gridSpan w:val="11"/>
          </w:tcPr>
          <w:p w:rsidR="00A01FCE" w:rsidRPr="006B37E1" w:rsidRDefault="00A01FCE" w:rsidP="008F1E55"/>
        </w:tc>
        <w:tc>
          <w:tcPr>
            <w:tcW w:w="438" w:type="dxa"/>
            <w:gridSpan w:val="5"/>
            <w:shd w:val="clear" w:color="auto" w:fill="auto"/>
          </w:tcPr>
          <w:p w:rsidR="00A01FCE" w:rsidRPr="006B37E1" w:rsidRDefault="00A01FCE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B37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B.</w:t>
            </w:r>
          </w:p>
        </w:tc>
        <w:tc>
          <w:tcPr>
            <w:tcW w:w="8647" w:type="dxa"/>
            <w:gridSpan w:val="3"/>
            <w:shd w:val="clear" w:color="auto" w:fill="auto"/>
          </w:tcPr>
          <w:p w:rsidR="0084558B" w:rsidRPr="00FE57A5" w:rsidRDefault="0084558B" w:rsidP="00FE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7A5">
              <w:rPr>
                <w:rFonts w:ascii="Times New Roman" w:hAnsi="Times New Roman" w:cs="Times New Roman"/>
                <w:sz w:val="24"/>
                <w:szCs w:val="24"/>
              </w:rPr>
              <w:t xml:space="preserve">1 и 3 </w:t>
            </w:r>
          </w:p>
          <w:p w:rsidR="00A01FCE" w:rsidRPr="006B37E1" w:rsidRDefault="00A01FCE" w:rsidP="00A01FC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35" w:type="dxa"/>
            <w:gridSpan w:val="10"/>
          </w:tcPr>
          <w:p w:rsidR="00A01FCE" w:rsidRPr="009957FF" w:rsidRDefault="00A01FCE" w:rsidP="008F1E55"/>
        </w:tc>
      </w:tr>
      <w:tr w:rsidR="00A01FCE" w:rsidRPr="009957FF" w:rsidTr="007568F0">
        <w:trPr>
          <w:trHeight w:hRule="exact" w:val="289"/>
        </w:trPr>
        <w:tc>
          <w:tcPr>
            <w:tcW w:w="851" w:type="dxa"/>
            <w:gridSpan w:val="11"/>
          </w:tcPr>
          <w:p w:rsidR="00A01FCE" w:rsidRPr="006B37E1" w:rsidRDefault="00A01FCE" w:rsidP="008F1E55"/>
        </w:tc>
        <w:tc>
          <w:tcPr>
            <w:tcW w:w="438" w:type="dxa"/>
            <w:gridSpan w:val="5"/>
            <w:shd w:val="clear" w:color="auto" w:fill="auto"/>
          </w:tcPr>
          <w:p w:rsidR="00A01FCE" w:rsidRPr="006B37E1" w:rsidRDefault="00A01FCE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B37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C.</w:t>
            </w:r>
          </w:p>
        </w:tc>
        <w:tc>
          <w:tcPr>
            <w:tcW w:w="8647" w:type="dxa"/>
            <w:gridSpan w:val="3"/>
            <w:shd w:val="clear" w:color="auto" w:fill="auto"/>
          </w:tcPr>
          <w:p w:rsidR="0084558B" w:rsidRPr="006B37E1" w:rsidRDefault="0084558B" w:rsidP="0084558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r w:rsidRPr="006B37E1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2 и 4 </w:t>
            </w:r>
          </w:p>
          <w:p w:rsidR="00A01FCE" w:rsidRPr="006B37E1" w:rsidRDefault="00A01FCE" w:rsidP="00A01FC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35" w:type="dxa"/>
            <w:gridSpan w:val="10"/>
          </w:tcPr>
          <w:p w:rsidR="00A01FCE" w:rsidRPr="009957FF" w:rsidRDefault="00A01FCE" w:rsidP="008F1E55"/>
        </w:tc>
      </w:tr>
      <w:tr w:rsidR="00A01FCE" w:rsidRPr="009957FF" w:rsidTr="007568F0">
        <w:trPr>
          <w:trHeight w:hRule="exact" w:val="343"/>
        </w:trPr>
        <w:tc>
          <w:tcPr>
            <w:tcW w:w="851" w:type="dxa"/>
            <w:gridSpan w:val="11"/>
          </w:tcPr>
          <w:p w:rsidR="00A01FCE" w:rsidRPr="006B37E1" w:rsidRDefault="00A01FCE" w:rsidP="008F1E55"/>
        </w:tc>
        <w:tc>
          <w:tcPr>
            <w:tcW w:w="438" w:type="dxa"/>
            <w:gridSpan w:val="5"/>
            <w:shd w:val="clear" w:color="auto" w:fill="auto"/>
          </w:tcPr>
          <w:p w:rsidR="00A01FCE" w:rsidRPr="006B37E1" w:rsidRDefault="00A01FCE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B37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D.</w:t>
            </w:r>
          </w:p>
        </w:tc>
        <w:tc>
          <w:tcPr>
            <w:tcW w:w="8647" w:type="dxa"/>
            <w:gridSpan w:val="3"/>
            <w:shd w:val="clear" w:color="auto" w:fill="auto"/>
          </w:tcPr>
          <w:p w:rsidR="0084558B" w:rsidRPr="006B37E1" w:rsidRDefault="0084558B" w:rsidP="0084558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r w:rsidRPr="006B37E1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3 и 4</w:t>
            </w:r>
          </w:p>
          <w:p w:rsidR="00A01FCE" w:rsidRPr="006B37E1" w:rsidRDefault="00A01FCE" w:rsidP="00D13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gridSpan w:val="10"/>
          </w:tcPr>
          <w:p w:rsidR="00A01FCE" w:rsidRPr="009957FF" w:rsidRDefault="00A01FCE" w:rsidP="008F1E55"/>
        </w:tc>
      </w:tr>
      <w:tr w:rsidR="0057131E" w:rsidRPr="009957FF" w:rsidTr="007568F0">
        <w:trPr>
          <w:gridAfter w:val="3"/>
          <w:wAfter w:w="1493" w:type="dxa"/>
          <w:trHeight w:hRule="exact" w:val="344"/>
        </w:trPr>
        <w:tc>
          <w:tcPr>
            <w:tcW w:w="358" w:type="dxa"/>
            <w:gridSpan w:val="4"/>
            <w:shd w:val="clear" w:color="auto" w:fill="auto"/>
            <w:vAlign w:val="center"/>
          </w:tcPr>
          <w:p w:rsidR="0057131E" w:rsidRPr="009957FF" w:rsidRDefault="0057131E" w:rsidP="008F1E5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957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4.</w:t>
            </w:r>
          </w:p>
        </w:tc>
        <w:tc>
          <w:tcPr>
            <w:tcW w:w="97" w:type="dxa"/>
            <w:gridSpan w:val="3"/>
          </w:tcPr>
          <w:p w:rsidR="0057131E" w:rsidRPr="006B37E1" w:rsidRDefault="0057131E" w:rsidP="008F1E55"/>
        </w:tc>
        <w:tc>
          <w:tcPr>
            <w:tcW w:w="9481" w:type="dxa"/>
            <w:gridSpan w:val="12"/>
            <w:vMerge w:val="restart"/>
          </w:tcPr>
          <w:p w:rsidR="0084558B" w:rsidRPr="006B37E1" w:rsidRDefault="0084558B" w:rsidP="0084558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6B37E1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МСФО (</w:t>
            </w:r>
            <w:r w:rsidRPr="006B37E1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>IAS</w:t>
            </w:r>
            <w:r w:rsidRPr="006B37E1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 xml:space="preserve">)10 определяет период, в течение которого происходят события после отчетной даты, как начинающийся немедленно после отчетной даты, и оканчивающийся на дату: </w:t>
            </w:r>
          </w:p>
          <w:p w:rsidR="003F5C3D" w:rsidRPr="006B37E1" w:rsidRDefault="003F5C3D" w:rsidP="008F1E55">
            <w:pPr>
              <w:tabs>
                <w:tab w:val="left" w:pos="254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42" w:type="dxa"/>
            <w:gridSpan w:val="7"/>
          </w:tcPr>
          <w:p w:rsidR="0057131E" w:rsidRPr="009957FF" w:rsidRDefault="0057131E" w:rsidP="008F1E55"/>
        </w:tc>
      </w:tr>
      <w:tr w:rsidR="0057131E" w:rsidRPr="009957FF" w:rsidTr="007568F0">
        <w:trPr>
          <w:gridAfter w:val="3"/>
          <w:wAfter w:w="1493" w:type="dxa"/>
          <w:trHeight w:hRule="exact" w:val="83"/>
        </w:trPr>
        <w:tc>
          <w:tcPr>
            <w:tcW w:w="455" w:type="dxa"/>
            <w:gridSpan w:val="7"/>
          </w:tcPr>
          <w:p w:rsidR="0057131E" w:rsidRPr="006B37E1" w:rsidRDefault="0057131E" w:rsidP="008F1E55"/>
        </w:tc>
        <w:tc>
          <w:tcPr>
            <w:tcW w:w="9481" w:type="dxa"/>
            <w:gridSpan w:val="12"/>
            <w:vMerge/>
          </w:tcPr>
          <w:p w:rsidR="0057131E" w:rsidRPr="006B37E1" w:rsidRDefault="0057131E" w:rsidP="008F1E55">
            <w:pPr>
              <w:rPr>
                <w:sz w:val="26"/>
                <w:szCs w:val="26"/>
              </w:rPr>
            </w:pPr>
          </w:p>
        </w:tc>
        <w:tc>
          <w:tcPr>
            <w:tcW w:w="142" w:type="dxa"/>
            <w:gridSpan w:val="7"/>
          </w:tcPr>
          <w:p w:rsidR="0057131E" w:rsidRPr="009957FF" w:rsidRDefault="0057131E" w:rsidP="008F1E55"/>
        </w:tc>
      </w:tr>
      <w:tr w:rsidR="001F5E28" w:rsidRPr="009957FF" w:rsidTr="0084558B">
        <w:trPr>
          <w:gridAfter w:val="3"/>
          <w:wAfter w:w="1493" w:type="dxa"/>
          <w:trHeight w:hRule="exact" w:val="479"/>
        </w:trPr>
        <w:tc>
          <w:tcPr>
            <w:tcW w:w="455" w:type="dxa"/>
            <w:gridSpan w:val="7"/>
          </w:tcPr>
          <w:p w:rsidR="001F5E28" w:rsidRPr="006B37E1" w:rsidRDefault="001F5E28" w:rsidP="008F1E55"/>
        </w:tc>
        <w:tc>
          <w:tcPr>
            <w:tcW w:w="9481" w:type="dxa"/>
            <w:gridSpan w:val="12"/>
            <w:vMerge/>
          </w:tcPr>
          <w:p w:rsidR="001F5E28" w:rsidRPr="006B37E1" w:rsidRDefault="001F5E28" w:rsidP="008F1E55"/>
        </w:tc>
        <w:tc>
          <w:tcPr>
            <w:tcW w:w="142" w:type="dxa"/>
            <w:gridSpan w:val="7"/>
          </w:tcPr>
          <w:p w:rsidR="001F5E28" w:rsidRPr="009957FF" w:rsidRDefault="001F5E28" w:rsidP="008F1E55"/>
        </w:tc>
      </w:tr>
      <w:tr w:rsidR="00A01FCE" w:rsidRPr="009957FF" w:rsidTr="007568F0">
        <w:trPr>
          <w:gridAfter w:val="2"/>
          <w:wAfter w:w="1458" w:type="dxa"/>
          <w:trHeight w:hRule="exact" w:val="329"/>
        </w:trPr>
        <w:tc>
          <w:tcPr>
            <w:tcW w:w="851" w:type="dxa"/>
            <w:gridSpan w:val="11"/>
          </w:tcPr>
          <w:p w:rsidR="00A01FCE" w:rsidRPr="006B37E1" w:rsidRDefault="00A01FCE" w:rsidP="008F1E55"/>
        </w:tc>
        <w:tc>
          <w:tcPr>
            <w:tcW w:w="344" w:type="dxa"/>
            <w:gridSpan w:val="3"/>
            <w:shd w:val="clear" w:color="auto" w:fill="auto"/>
          </w:tcPr>
          <w:p w:rsidR="00A01FCE" w:rsidRPr="006B37E1" w:rsidRDefault="00A01FCE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B37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A.</w:t>
            </w:r>
          </w:p>
        </w:tc>
        <w:tc>
          <w:tcPr>
            <w:tcW w:w="8776" w:type="dxa"/>
            <w:gridSpan w:val="6"/>
            <w:shd w:val="clear" w:color="auto" w:fill="auto"/>
          </w:tcPr>
          <w:p w:rsidR="0084558B" w:rsidRPr="006B37E1" w:rsidRDefault="0084558B" w:rsidP="0084558B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6B37E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Представления финансовой отчетности.</w:t>
            </w:r>
          </w:p>
          <w:p w:rsidR="00A01FCE" w:rsidRPr="006B37E1" w:rsidRDefault="00A01FCE" w:rsidP="00A01FCE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2" w:type="dxa"/>
            <w:gridSpan w:val="7"/>
          </w:tcPr>
          <w:p w:rsidR="00A01FCE" w:rsidRPr="009957FF" w:rsidRDefault="00A01FCE" w:rsidP="008F1E55"/>
        </w:tc>
      </w:tr>
      <w:tr w:rsidR="00A01FCE" w:rsidRPr="009957FF" w:rsidTr="007568F0">
        <w:trPr>
          <w:gridAfter w:val="2"/>
          <w:wAfter w:w="1458" w:type="dxa"/>
          <w:trHeight w:hRule="exact" w:val="316"/>
        </w:trPr>
        <w:tc>
          <w:tcPr>
            <w:tcW w:w="851" w:type="dxa"/>
            <w:gridSpan w:val="11"/>
          </w:tcPr>
          <w:p w:rsidR="00A01FCE" w:rsidRPr="006B37E1" w:rsidRDefault="00A01FCE" w:rsidP="008F1E55"/>
        </w:tc>
        <w:tc>
          <w:tcPr>
            <w:tcW w:w="344" w:type="dxa"/>
            <w:gridSpan w:val="3"/>
            <w:shd w:val="clear" w:color="auto" w:fill="auto"/>
          </w:tcPr>
          <w:p w:rsidR="00A01FCE" w:rsidRPr="006B37E1" w:rsidRDefault="00A01FCE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B37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B.</w:t>
            </w:r>
          </w:p>
        </w:tc>
        <w:tc>
          <w:tcPr>
            <w:tcW w:w="8776" w:type="dxa"/>
            <w:gridSpan w:val="6"/>
            <w:shd w:val="clear" w:color="auto" w:fill="auto"/>
          </w:tcPr>
          <w:p w:rsidR="0084558B" w:rsidRPr="00FE57A5" w:rsidRDefault="0084558B" w:rsidP="00FE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7A5">
              <w:rPr>
                <w:rFonts w:ascii="Times New Roman" w:hAnsi="Times New Roman" w:cs="Times New Roman"/>
                <w:sz w:val="24"/>
                <w:szCs w:val="24"/>
              </w:rPr>
              <w:t>Утверждения финансовой отчетности.</w:t>
            </w:r>
          </w:p>
          <w:p w:rsidR="00A01FCE" w:rsidRPr="006B37E1" w:rsidRDefault="00A01FCE" w:rsidP="00D13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gridSpan w:val="7"/>
          </w:tcPr>
          <w:p w:rsidR="00A01FCE" w:rsidRPr="009957FF" w:rsidRDefault="00A01FCE" w:rsidP="008F1E55"/>
        </w:tc>
      </w:tr>
      <w:tr w:rsidR="00A01FCE" w:rsidRPr="009957FF" w:rsidTr="007568F0">
        <w:trPr>
          <w:gridAfter w:val="2"/>
          <w:wAfter w:w="1458" w:type="dxa"/>
          <w:trHeight w:hRule="exact" w:val="329"/>
        </w:trPr>
        <w:tc>
          <w:tcPr>
            <w:tcW w:w="851" w:type="dxa"/>
            <w:gridSpan w:val="11"/>
          </w:tcPr>
          <w:p w:rsidR="00A01FCE" w:rsidRPr="006B37E1" w:rsidRDefault="00A01FCE" w:rsidP="008F1E55"/>
        </w:tc>
        <w:tc>
          <w:tcPr>
            <w:tcW w:w="344" w:type="dxa"/>
            <w:gridSpan w:val="3"/>
            <w:shd w:val="clear" w:color="auto" w:fill="auto"/>
          </w:tcPr>
          <w:p w:rsidR="00A01FCE" w:rsidRPr="006B37E1" w:rsidRDefault="00A01FCE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B37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C.</w:t>
            </w:r>
          </w:p>
        </w:tc>
        <w:tc>
          <w:tcPr>
            <w:tcW w:w="8776" w:type="dxa"/>
            <w:gridSpan w:val="6"/>
            <w:shd w:val="clear" w:color="auto" w:fill="auto"/>
          </w:tcPr>
          <w:p w:rsidR="0084558B" w:rsidRPr="006B37E1" w:rsidRDefault="0084558B" w:rsidP="0084558B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6B37E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Опубликования финансовой отчетности.</w:t>
            </w:r>
          </w:p>
          <w:p w:rsidR="00A01FCE" w:rsidRPr="006B37E1" w:rsidRDefault="00A01FCE" w:rsidP="00A01FCE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2" w:type="dxa"/>
            <w:gridSpan w:val="7"/>
          </w:tcPr>
          <w:p w:rsidR="00A01FCE" w:rsidRPr="009957FF" w:rsidRDefault="00A01FCE" w:rsidP="008F1E55"/>
        </w:tc>
      </w:tr>
      <w:tr w:rsidR="00A01FCE" w:rsidRPr="009957FF" w:rsidTr="007568F0">
        <w:trPr>
          <w:gridAfter w:val="2"/>
          <w:wAfter w:w="1458" w:type="dxa"/>
          <w:trHeight w:hRule="exact" w:val="455"/>
        </w:trPr>
        <w:tc>
          <w:tcPr>
            <w:tcW w:w="851" w:type="dxa"/>
            <w:gridSpan w:val="11"/>
          </w:tcPr>
          <w:p w:rsidR="00A01FCE" w:rsidRPr="006B37E1" w:rsidRDefault="00A01FCE" w:rsidP="008F1E55"/>
        </w:tc>
        <w:tc>
          <w:tcPr>
            <w:tcW w:w="344" w:type="dxa"/>
            <w:gridSpan w:val="3"/>
            <w:shd w:val="clear" w:color="auto" w:fill="auto"/>
          </w:tcPr>
          <w:p w:rsidR="00A01FCE" w:rsidRPr="006B37E1" w:rsidRDefault="00A01FCE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B37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D.</w:t>
            </w:r>
          </w:p>
        </w:tc>
        <w:tc>
          <w:tcPr>
            <w:tcW w:w="8776" w:type="dxa"/>
            <w:gridSpan w:val="6"/>
            <w:shd w:val="clear" w:color="auto" w:fill="auto"/>
          </w:tcPr>
          <w:p w:rsidR="00A01FCE" w:rsidRPr="006B37E1" w:rsidRDefault="0051469F" w:rsidP="00A01FCE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</w:rPr>
            </w:pPr>
            <w:r w:rsidRPr="006B37E1">
              <w:rPr>
                <w:rFonts w:ascii="Times New Roman" w:hAnsi="Times New Roman"/>
                <w:sz w:val="24"/>
              </w:rPr>
              <w:t xml:space="preserve">Согласование финансовой отчетности </w:t>
            </w:r>
          </w:p>
        </w:tc>
        <w:tc>
          <w:tcPr>
            <w:tcW w:w="142" w:type="dxa"/>
            <w:gridSpan w:val="7"/>
          </w:tcPr>
          <w:p w:rsidR="00A01FCE" w:rsidRPr="009957FF" w:rsidRDefault="00A01FCE" w:rsidP="008F1E55"/>
        </w:tc>
      </w:tr>
      <w:tr w:rsidR="00F27BBF" w:rsidRPr="009957FF" w:rsidTr="007568F0">
        <w:trPr>
          <w:gridAfter w:val="3"/>
          <w:wAfter w:w="1493" w:type="dxa"/>
          <w:trHeight w:hRule="exact" w:val="80"/>
        </w:trPr>
        <w:tc>
          <w:tcPr>
            <w:tcW w:w="358" w:type="dxa"/>
            <w:gridSpan w:val="4"/>
            <w:shd w:val="clear" w:color="auto" w:fill="auto"/>
            <w:vAlign w:val="center"/>
          </w:tcPr>
          <w:p w:rsidR="00F27BBF" w:rsidRPr="009957FF" w:rsidRDefault="00F27BBF" w:rsidP="008F1E5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</w:rPr>
            </w:pPr>
            <w:r w:rsidRPr="009957FF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</w:rPr>
              <w:t>5.</w:t>
            </w:r>
          </w:p>
        </w:tc>
        <w:tc>
          <w:tcPr>
            <w:tcW w:w="97" w:type="dxa"/>
            <w:gridSpan w:val="3"/>
          </w:tcPr>
          <w:p w:rsidR="00F27BBF" w:rsidRPr="006B37E1" w:rsidRDefault="00F27BBF" w:rsidP="008F1E55"/>
        </w:tc>
        <w:tc>
          <w:tcPr>
            <w:tcW w:w="9481" w:type="dxa"/>
            <w:gridSpan w:val="12"/>
            <w:vMerge w:val="restart"/>
          </w:tcPr>
          <w:p w:rsidR="0051469F" w:rsidRPr="006B37E1" w:rsidRDefault="0051469F" w:rsidP="0051469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proofErr w:type="gramStart"/>
            <w:r w:rsidRPr="006B37E1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Временные</w:t>
            </w:r>
            <w:proofErr w:type="gramEnd"/>
            <w:r w:rsidRPr="006B37E1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 xml:space="preserve"> разницы могут представлять собой:</w:t>
            </w:r>
          </w:p>
          <w:p w:rsidR="00F27BBF" w:rsidRPr="006B37E1" w:rsidRDefault="00F27BBF" w:rsidP="008F1E55"/>
        </w:tc>
        <w:tc>
          <w:tcPr>
            <w:tcW w:w="142" w:type="dxa"/>
            <w:gridSpan w:val="7"/>
          </w:tcPr>
          <w:p w:rsidR="00F27BBF" w:rsidRDefault="00F27BBF" w:rsidP="008F1E55"/>
        </w:tc>
      </w:tr>
      <w:tr w:rsidR="00F27BBF" w:rsidRPr="009957FF" w:rsidTr="001D0AC5">
        <w:trPr>
          <w:gridAfter w:val="3"/>
          <w:wAfter w:w="1493" w:type="dxa"/>
          <w:trHeight w:hRule="exact" w:val="80"/>
        </w:trPr>
        <w:tc>
          <w:tcPr>
            <w:tcW w:w="455" w:type="dxa"/>
            <w:gridSpan w:val="7"/>
          </w:tcPr>
          <w:p w:rsidR="00F27BBF" w:rsidRPr="006B37E1" w:rsidRDefault="00F27BBF" w:rsidP="008F1E55"/>
        </w:tc>
        <w:tc>
          <w:tcPr>
            <w:tcW w:w="9481" w:type="dxa"/>
            <w:gridSpan w:val="12"/>
            <w:vMerge/>
          </w:tcPr>
          <w:p w:rsidR="00F27BBF" w:rsidRPr="006B37E1" w:rsidRDefault="00F27BBF" w:rsidP="008F1E55"/>
        </w:tc>
        <w:tc>
          <w:tcPr>
            <w:tcW w:w="142" w:type="dxa"/>
            <w:gridSpan w:val="7"/>
          </w:tcPr>
          <w:p w:rsidR="00F27BBF" w:rsidRDefault="00F27BBF" w:rsidP="008F1E55">
            <w:r w:rsidRPr="00260AED">
              <w:rPr>
                <w:rFonts w:ascii="Times New Roman" w:hAnsi="Times New Roman"/>
                <w:b/>
                <w:sz w:val="24"/>
              </w:rPr>
              <w:t xml:space="preserve">из </w:t>
            </w:r>
            <w:proofErr w:type="gramStart"/>
            <w:r w:rsidRPr="00260AED">
              <w:rPr>
                <w:rFonts w:ascii="Times New Roman" w:hAnsi="Times New Roman"/>
                <w:b/>
                <w:sz w:val="24"/>
              </w:rPr>
              <w:t>приведенных</w:t>
            </w:r>
            <w:proofErr w:type="gramEnd"/>
            <w:r w:rsidRPr="00260AED">
              <w:rPr>
                <w:rFonts w:ascii="Times New Roman" w:hAnsi="Times New Roman"/>
                <w:b/>
                <w:sz w:val="24"/>
              </w:rPr>
              <w:t xml:space="preserve"> ниже разниц, скорее всего,  не является временной?</w:t>
            </w:r>
          </w:p>
        </w:tc>
      </w:tr>
      <w:tr w:rsidR="00F27BBF" w:rsidRPr="009957FF" w:rsidTr="007568F0">
        <w:trPr>
          <w:gridAfter w:val="3"/>
          <w:wAfter w:w="1493" w:type="dxa"/>
          <w:trHeight w:hRule="exact" w:val="80"/>
        </w:trPr>
        <w:tc>
          <w:tcPr>
            <w:tcW w:w="455" w:type="dxa"/>
            <w:gridSpan w:val="7"/>
          </w:tcPr>
          <w:p w:rsidR="00F27BBF" w:rsidRPr="006B37E1" w:rsidRDefault="00F27BBF" w:rsidP="008F1E55"/>
        </w:tc>
        <w:tc>
          <w:tcPr>
            <w:tcW w:w="9481" w:type="dxa"/>
            <w:gridSpan w:val="12"/>
            <w:vMerge/>
          </w:tcPr>
          <w:p w:rsidR="00F27BBF" w:rsidRPr="006B37E1" w:rsidRDefault="00F27BBF" w:rsidP="008F1E55"/>
        </w:tc>
        <w:tc>
          <w:tcPr>
            <w:tcW w:w="142" w:type="dxa"/>
            <w:gridSpan w:val="7"/>
          </w:tcPr>
          <w:p w:rsidR="00F27BBF" w:rsidRDefault="00F27BBF" w:rsidP="008F1E55">
            <w:proofErr w:type="spellStart"/>
            <w:r w:rsidRPr="00260AED">
              <w:rPr>
                <w:rFonts w:ascii="Times New Roman" w:hAnsi="Times New Roman"/>
                <w:b/>
                <w:sz w:val="24"/>
              </w:rPr>
              <w:t>ая</w:t>
            </w:r>
            <w:proofErr w:type="spellEnd"/>
            <w:r w:rsidRPr="00260AED">
              <w:rPr>
                <w:rFonts w:ascii="Times New Roman" w:hAnsi="Times New Roman"/>
                <w:b/>
                <w:sz w:val="24"/>
              </w:rPr>
              <w:t xml:space="preserve"> из </w:t>
            </w:r>
            <w:proofErr w:type="gramStart"/>
            <w:r w:rsidRPr="00260AED">
              <w:rPr>
                <w:rFonts w:ascii="Times New Roman" w:hAnsi="Times New Roman"/>
                <w:b/>
                <w:sz w:val="24"/>
              </w:rPr>
              <w:t>приведенных</w:t>
            </w:r>
            <w:proofErr w:type="gramEnd"/>
            <w:r w:rsidRPr="00260AED">
              <w:rPr>
                <w:rFonts w:ascii="Times New Roman" w:hAnsi="Times New Roman"/>
                <w:b/>
                <w:sz w:val="24"/>
              </w:rPr>
              <w:t xml:space="preserve"> ниже разниц, скорее всего,  не является временной?</w:t>
            </w:r>
          </w:p>
        </w:tc>
      </w:tr>
      <w:tr w:rsidR="00F27BBF" w:rsidRPr="009957FF" w:rsidTr="003539BA">
        <w:trPr>
          <w:gridAfter w:val="3"/>
          <w:wAfter w:w="1493" w:type="dxa"/>
          <w:trHeight w:hRule="exact" w:val="80"/>
        </w:trPr>
        <w:tc>
          <w:tcPr>
            <w:tcW w:w="455" w:type="dxa"/>
            <w:gridSpan w:val="7"/>
          </w:tcPr>
          <w:p w:rsidR="00F27BBF" w:rsidRPr="006B37E1" w:rsidRDefault="00F27BBF" w:rsidP="008F1E55"/>
        </w:tc>
        <w:tc>
          <w:tcPr>
            <w:tcW w:w="9481" w:type="dxa"/>
            <w:gridSpan w:val="12"/>
            <w:vMerge/>
          </w:tcPr>
          <w:p w:rsidR="00F27BBF" w:rsidRPr="006B37E1" w:rsidRDefault="00F27BBF" w:rsidP="008F1E55"/>
        </w:tc>
        <w:tc>
          <w:tcPr>
            <w:tcW w:w="142" w:type="dxa"/>
            <w:gridSpan w:val="7"/>
          </w:tcPr>
          <w:p w:rsidR="00F27BBF" w:rsidRDefault="00F27BBF" w:rsidP="008F1E55"/>
        </w:tc>
      </w:tr>
      <w:tr w:rsidR="00A01FCE" w:rsidRPr="009957FF" w:rsidTr="0051469F">
        <w:trPr>
          <w:gridAfter w:val="3"/>
          <w:wAfter w:w="1493" w:type="dxa"/>
          <w:trHeight w:hRule="exact" w:val="241"/>
        </w:trPr>
        <w:tc>
          <w:tcPr>
            <w:tcW w:w="851" w:type="dxa"/>
            <w:gridSpan w:val="11"/>
          </w:tcPr>
          <w:p w:rsidR="00A01FCE" w:rsidRPr="006B37E1" w:rsidRDefault="00A01FCE" w:rsidP="008F1E55"/>
        </w:tc>
        <w:tc>
          <w:tcPr>
            <w:tcW w:w="344" w:type="dxa"/>
            <w:gridSpan w:val="3"/>
            <w:shd w:val="clear" w:color="auto" w:fill="auto"/>
          </w:tcPr>
          <w:p w:rsidR="00A01FCE" w:rsidRPr="006B37E1" w:rsidRDefault="00A01FCE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B37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A.</w:t>
            </w:r>
          </w:p>
        </w:tc>
        <w:tc>
          <w:tcPr>
            <w:tcW w:w="8741" w:type="dxa"/>
            <w:gridSpan w:val="5"/>
            <w:shd w:val="clear" w:color="auto" w:fill="auto"/>
          </w:tcPr>
          <w:p w:rsidR="0051469F" w:rsidRPr="006B37E1" w:rsidRDefault="0051469F" w:rsidP="0051469F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proofErr w:type="spellStart"/>
            <w:r w:rsidRPr="006B37E1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налогооблагаемые</w:t>
            </w:r>
            <w:proofErr w:type="spellEnd"/>
            <w:r w:rsidRPr="006B37E1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6B37E1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временные</w:t>
            </w:r>
            <w:proofErr w:type="spellEnd"/>
            <w:r w:rsidRPr="006B37E1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6B37E1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разницы</w:t>
            </w:r>
            <w:proofErr w:type="spellEnd"/>
            <w:r w:rsidRPr="006B37E1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;</w:t>
            </w:r>
          </w:p>
          <w:p w:rsidR="00A01FCE" w:rsidRPr="006B37E1" w:rsidRDefault="00A01FCE" w:rsidP="00A01FCE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2" w:type="dxa"/>
            <w:gridSpan w:val="7"/>
          </w:tcPr>
          <w:p w:rsidR="00A01FCE" w:rsidRPr="009957FF" w:rsidRDefault="00A01FCE" w:rsidP="008F1E55"/>
        </w:tc>
      </w:tr>
      <w:tr w:rsidR="00A01FCE" w:rsidRPr="009957FF" w:rsidTr="0051469F">
        <w:trPr>
          <w:gridAfter w:val="3"/>
          <w:wAfter w:w="1493" w:type="dxa"/>
          <w:trHeight w:hRule="exact" w:val="288"/>
        </w:trPr>
        <w:tc>
          <w:tcPr>
            <w:tcW w:w="851" w:type="dxa"/>
            <w:gridSpan w:val="11"/>
          </w:tcPr>
          <w:p w:rsidR="00A01FCE" w:rsidRPr="006B37E1" w:rsidRDefault="00A01FCE" w:rsidP="008F1E55"/>
        </w:tc>
        <w:tc>
          <w:tcPr>
            <w:tcW w:w="344" w:type="dxa"/>
            <w:gridSpan w:val="3"/>
            <w:shd w:val="clear" w:color="auto" w:fill="auto"/>
          </w:tcPr>
          <w:p w:rsidR="00A01FCE" w:rsidRPr="006B37E1" w:rsidRDefault="00A01FCE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B37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B.</w:t>
            </w:r>
          </w:p>
        </w:tc>
        <w:tc>
          <w:tcPr>
            <w:tcW w:w="8741" w:type="dxa"/>
            <w:gridSpan w:val="5"/>
            <w:shd w:val="clear" w:color="auto" w:fill="auto"/>
          </w:tcPr>
          <w:p w:rsidR="0051469F" w:rsidRPr="006B37E1" w:rsidRDefault="0051469F" w:rsidP="0051469F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proofErr w:type="spellStart"/>
            <w:r w:rsidRPr="006B37E1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вычитаемые</w:t>
            </w:r>
            <w:proofErr w:type="spellEnd"/>
            <w:r w:rsidRPr="006B37E1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6B37E1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временные</w:t>
            </w:r>
            <w:proofErr w:type="spellEnd"/>
            <w:r w:rsidRPr="006B37E1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6B37E1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разницы</w:t>
            </w:r>
            <w:proofErr w:type="spellEnd"/>
            <w:r w:rsidRPr="006B37E1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;</w:t>
            </w:r>
          </w:p>
          <w:p w:rsidR="00A01FCE" w:rsidRPr="006B37E1" w:rsidRDefault="00A01FCE" w:rsidP="00D13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gridSpan w:val="7"/>
          </w:tcPr>
          <w:p w:rsidR="00A01FCE" w:rsidRPr="009957FF" w:rsidRDefault="00A01FCE" w:rsidP="008F1E55"/>
        </w:tc>
      </w:tr>
      <w:tr w:rsidR="00A01FCE" w:rsidRPr="009957FF" w:rsidTr="005F73B0">
        <w:trPr>
          <w:gridAfter w:val="3"/>
          <w:wAfter w:w="1493" w:type="dxa"/>
          <w:trHeight w:hRule="exact" w:val="273"/>
        </w:trPr>
        <w:tc>
          <w:tcPr>
            <w:tcW w:w="851" w:type="dxa"/>
            <w:gridSpan w:val="11"/>
          </w:tcPr>
          <w:p w:rsidR="00A01FCE" w:rsidRPr="006B37E1" w:rsidRDefault="00A01FCE" w:rsidP="008F1E55"/>
        </w:tc>
        <w:tc>
          <w:tcPr>
            <w:tcW w:w="344" w:type="dxa"/>
            <w:gridSpan w:val="3"/>
            <w:shd w:val="clear" w:color="auto" w:fill="auto"/>
          </w:tcPr>
          <w:p w:rsidR="00A01FCE" w:rsidRPr="006B37E1" w:rsidRDefault="00A01FCE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B37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C.</w:t>
            </w:r>
          </w:p>
        </w:tc>
        <w:tc>
          <w:tcPr>
            <w:tcW w:w="8741" w:type="dxa"/>
            <w:gridSpan w:val="5"/>
            <w:shd w:val="clear" w:color="auto" w:fill="auto"/>
          </w:tcPr>
          <w:p w:rsidR="0051469F" w:rsidRPr="00FE57A5" w:rsidRDefault="0051469F" w:rsidP="0051469F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7E1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налогооблагаемые временные </w:t>
            </w:r>
            <w:r w:rsidRPr="00FE57A5">
              <w:rPr>
                <w:rFonts w:ascii="Times New Roman" w:hAnsi="Times New Roman" w:cs="Times New Roman"/>
                <w:sz w:val="24"/>
                <w:szCs w:val="24"/>
              </w:rPr>
              <w:t>разницы или вычитаемые временные разницы;</w:t>
            </w:r>
          </w:p>
          <w:p w:rsidR="00A01FCE" w:rsidRPr="006B37E1" w:rsidRDefault="00A01FCE" w:rsidP="00A01FCE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2" w:type="dxa"/>
            <w:gridSpan w:val="7"/>
          </w:tcPr>
          <w:p w:rsidR="00A01FCE" w:rsidRPr="009957FF" w:rsidRDefault="00A01FCE" w:rsidP="008F1E55"/>
        </w:tc>
      </w:tr>
      <w:tr w:rsidR="00A01FCE" w:rsidRPr="009957FF" w:rsidTr="0051469F">
        <w:trPr>
          <w:gridAfter w:val="3"/>
          <w:wAfter w:w="1493" w:type="dxa"/>
          <w:trHeight w:hRule="exact" w:val="435"/>
        </w:trPr>
        <w:tc>
          <w:tcPr>
            <w:tcW w:w="851" w:type="dxa"/>
            <w:gridSpan w:val="11"/>
          </w:tcPr>
          <w:p w:rsidR="00A01FCE" w:rsidRPr="006B37E1" w:rsidRDefault="00A01FCE" w:rsidP="008F1E55"/>
        </w:tc>
        <w:tc>
          <w:tcPr>
            <w:tcW w:w="344" w:type="dxa"/>
            <w:gridSpan w:val="3"/>
            <w:shd w:val="clear" w:color="auto" w:fill="auto"/>
          </w:tcPr>
          <w:p w:rsidR="00A01FCE" w:rsidRPr="006B37E1" w:rsidRDefault="00A01FCE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B37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D.</w:t>
            </w:r>
          </w:p>
        </w:tc>
        <w:tc>
          <w:tcPr>
            <w:tcW w:w="8741" w:type="dxa"/>
            <w:gridSpan w:val="5"/>
            <w:shd w:val="clear" w:color="auto" w:fill="auto"/>
          </w:tcPr>
          <w:p w:rsidR="0051469F" w:rsidRPr="006B37E1" w:rsidRDefault="0051469F" w:rsidP="0051469F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proofErr w:type="spellStart"/>
            <w:proofErr w:type="gramStart"/>
            <w:r w:rsidRPr="006B37E1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переменные</w:t>
            </w:r>
            <w:proofErr w:type="spellEnd"/>
            <w:proofErr w:type="gramEnd"/>
            <w:r w:rsidRPr="006B37E1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6B37E1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разницы</w:t>
            </w:r>
            <w:proofErr w:type="spellEnd"/>
            <w:r w:rsidRPr="006B37E1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.</w:t>
            </w:r>
          </w:p>
          <w:p w:rsidR="00A01FCE" w:rsidRPr="006B37E1" w:rsidRDefault="00A01FCE" w:rsidP="005F73B0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2" w:type="dxa"/>
            <w:gridSpan w:val="7"/>
          </w:tcPr>
          <w:p w:rsidR="00A01FCE" w:rsidRPr="009957FF" w:rsidRDefault="00A01FCE" w:rsidP="008F1E55"/>
        </w:tc>
      </w:tr>
      <w:tr w:rsidR="001F5E28" w:rsidRPr="009957FF" w:rsidTr="005F73B0">
        <w:trPr>
          <w:gridAfter w:val="3"/>
          <w:wAfter w:w="1493" w:type="dxa"/>
          <w:trHeight w:hRule="exact" w:val="288"/>
        </w:trPr>
        <w:tc>
          <w:tcPr>
            <w:tcW w:w="358" w:type="dxa"/>
            <w:gridSpan w:val="4"/>
            <w:shd w:val="clear" w:color="auto" w:fill="auto"/>
            <w:vAlign w:val="center"/>
          </w:tcPr>
          <w:p w:rsidR="001F5E28" w:rsidRPr="009957FF" w:rsidRDefault="001D1A6A" w:rsidP="008F1E5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957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6.</w:t>
            </w:r>
          </w:p>
        </w:tc>
        <w:tc>
          <w:tcPr>
            <w:tcW w:w="97" w:type="dxa"/>
            <w:gridSpan w:val="3"/>
          </w:tcPr>
          <w:p w:rsidR="001F5E28" w:rsidRPr="006B37E1" w:rsidRDefault="001F5E28" w:rsidP="008F1E55">
            <w:pPr>
              <w:rPr>
                <w:sz w:val="24"/>
                <w:szCs w:val="24"/>
              </w:rPr>
            </w:pPr>
          </w:p>
        </w:tc>
        <w:tc>
          <w:tcPr>
            <w:tcW w:w="9481" w:type="dxa"/>
            <w:gridSpan w:val="12"/>
            <w:vMerge w:val="restart"/>
          </w:tcPr>
          <w:p w:rsidR="0051469F" w:rsidRPr="006B37E1" w:rsidRDefault="0051469F" w:rsidP="0051469F">
            <w:pPr>
              <w:tabs>
                <w:tab w:val="left" w:pos="607"/>
                <w:tab w:val="left" w:pos="1327"/>
                <w:tab w:val="left" w:pos="2047"/>
                <w:tab w:val="left" w:pos="2767"/>
                <w:tab w:val="left" w:pos="3487"/>
                <w:tab w:val="left" w:pos="4207"/>
                <w:tab w:val="left" w:pos="4927"/>
                <w:tab w:val="left" w:pos="564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6B37E1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Когда основные средства приобретаются на условиях отсрочки платежа на период, превышающий обычные условия кредитования, любая дополнительная оплата сверх цены актива учитывается как:</w:t>
            </w:r>
          </w:p>
          <w:p w:rsidR="001F5E28" w:rsidRPr="006B37E1" w:rsidRDefault="001F5E28" w:rsidP="008F1E55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</w:p>
        </w:tc>
        <w:tc>
          <w:tcPr>
            <w:tcW w:w="142" w:type="dxa"/>
            <w:gridSpan w:val="7"/>
          </w:tcPr>
          <w:p w:rsidR="001F5E28" w:rsidRPr="009957FF" w:rsidRDefault="001F5E28" w:rsidP="008F1E55"/>
        </w:tc>
      </w:tr>
      <w:tr w:rsidR="001F5E28" w:rsidRPr="009957FF" w:rsidTr="007568F0">
        <w:trPr>
          <w:gridAfter w:val="3"/>
          <w:wAfter w:w="1493" w:type="dxa"/>
          <w:trHeight w:hRule="exact" w:val="157"/>
        </w:trPr>
        <w:tc>
          <w:tcPr>
            <w:tcW w:w="455" w:type="dxa"/>
            <w:gridSpan w:val="7"/>
          </w:tcPr>
          <w:p w:rsidR="001F5E28" w:rsidRPr="006B37E1" w:rsidRDefault="001F5E28" w:rsidP="008F1E55"/>
        </w:tc>
        <w:tc>
          <w:tcPr>
            <w:tcW w:w="9481" w:type="dxa"/>
            <w:gridSpan w:val="12"/>
            <w:vMerge/>
          </w:tcPr>
          <w:p w:rsidR="001F5E28" w:rsidRPr="006B37E1" w:rsidRDefault="001F5E28" w:rsidP="008F1E55"/>
        </w:tc>
        <w:tc>
          <w:tcPr>
            <w:tcW w:w="142" w:type="dxa"/>
            <w:gridSpan w:val="7"/>
          </w:tcPr>
          <w:p w:rsidR="001F5E28" w:rsidRPr="009957FF" w:rsidRDefault="001F5E28" w:rsidP="008F1E55"/>
        </w:tc>
      </w:tr>
      <w:tr w:rsidR="001F5E28" w:rsidRPr="009957FF" w:rsidTr="007568F0">
        <w:trPr>
          <w:gridAfter w:val="3"/>
          <w:wAfter w:w="1493" w:type="dxa"/>
          <w:trHeight w:hRule="exact" w:val="80"/>
        </w:trPr>
        <w:tc>
          <w:tcPr>
            <w:tcW w:w="455" w:type="dxa"/>
            <w:gridSpan w:val="7"/>
          </w:tcPr>
          <w:p w:rsidR="001F5E28" w:rsidRPr="006B37E1" w:rsidRDefault="001F5E28" w:rsidP="008F1E55"/>
        </w:tc>
        <w:tc>
          <w:tcPr>
            <w:tcW w:w="9481" w:type="dxa"/>
            <w:gridSpan w:val="12"/>
            <w:vMerge/>
          </w:tcPr>
          <w:p w:rsidR="001F5E28" w:rsidRPr="006B37E1" w:rsidRDefault="001F5E28" w:rsidP="008F1E55"/>
        </w:tc>
        <w:tc>
          <w:tcPr>
            <w:tcW w:w="142" w:type="dxa"/>
            <w:gridSpan w:val="7"/>
          </w:tcPr>
          <w:p w:rsidR="001F5E28" w:rsidRPr="009957FF" w:rsidRDefault="001F5E28" w:rsidP="008F1E55"/>
        </w:tc>
      </w:tr>
      <w:tr w:rsidR="001F5E28" w:rsidRPr="009957FF" w:rsidTr="0051469F">
        <w:trPr>
          <w:gridAfter w:val="3"/>
          <w:wAfter w:w="1493" w:type="dxa"/>
          <w:trHeight w:hRule="exact" w:val="315"/>
        </w:trPr>
        <w:tc>
          <w:tcPr>
            <w:tcW w:w="455" w:type="dxa"/>
            <w:gridSpan w:val="7"/>
          </w:tcPr>
          <w:p w:rsidR="001F5E28" w:rsidRPr="006B37E1" w:rsidRDefault="001F5E28" w:rsidP="008F1E55"/>
        </w:tc>
        <w:tc>
          <w:tcPr>
            <w:tcW w:w="9481" w:type="dxa"/>
            <w:gridSpan w:val="12"/>
            <w:vMerge/>
          </w:tcPr>
          <w:p w:rsidR="001F5E28" w:rsidRPr="006B37E1" w:rsidRDefault="001F5E28" w:rsidP="008F1E55"/>
        </w:tc>
        <w:tc>
          <w:tcPr>
            <w:tcW w:w="142" w:type="dxa"/>
            <w:gridSpan w:val="7"/>
          </w:tcPr>
          <w:p w:rsidR="001F5E28" w:rsidRPr="009957FF" w:rsidRDefault="001F5E28" w:rsidP="008F1E55"/>
        </w:tc>
      </w:tr>
      <w:tr w:rsidR="00A01FCE" w:rsidRPr="009957FF" w:rsidTr="009B1485">
        <w:trPr>
          <w:gridAfter w:val="1"/>
          <w:wAfter w:w="1445" w:type="dxa"/>
          <w:trHeight w:hRule="exact" w:val="266"/>
        </w:trPr>
        <w:tc>
          <w:tcPr>
            <w:tcW w:w="851" w:type="dxa"/>
            <w:gridSpan w:val="11"/>
          </w:tcPr>
          <w:p w:rsidR="00A01FCE" w:rsidRPr="006B37E1" w:rsidRDefault="00A01FCE" w:rsidP="008F1E55"/>
        </w:tc>
        <w:tc>
          <w:tcPr>
            <w:tcW w:w="344" w:type="dxa"/>
            <w:gridSpan w:val="3"/>
            <w:shd w:val="clear" w:color="auto" w:fill="auto"/>
          </w:tcPr>
          <w:p w:rsidR="00A01FCE" w:rsidRPr="006B37E1" w:rsidRDefault="00A01FCE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B37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A.</w:t>
            </w:r>
          </w:p>
        </w:tc>
        <w:tc>
          <w:tcPr>
            <w:tcW w:w="8789" w:type="dxa"/>
            <w:gridSpan w:val="7"/>
            <w:shd w:val="clear" w:color="auto" w:fill="auto"/>
          </w:tcPr>
          <w:p w:rsidR="0051469F" w:rsidRPr="006B37E1" w:rsidRDefault="0051469F" w:rsidP="0051469F">
            <w:pPr>
              <w:tabs>
                <w:tab w:val="left" w:pos="709"/>
                <w:tab w:val="left" w:pos="1327"/>
                <w:tab w:val="left" w:pos="2047"/>
                <w:tab w:val="left" w:pos="2767"/>
                <w:tab w:val="left" w:pos="3487"/>
                <w:tab w:val="left" w:pos="4207"/>
                <w:tab w:val="left" w:pos="4927"/>
                <w:tab w:val="left" w:pos="5647"/>
              </w:tabs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6B37E1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Стоимость</w:t>
            </w:r>
            <w:proofErr w:type="spellEnd"/>
            <w:r w:rsidRPr="006B37E1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6B37E1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основных</w:t>
            </w:r>
            <w:proofErr w:type="spellEnd"/>
            <w:r w:rsidRPr="006B37E1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6B37E1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средств</w:t>
            </w:r>
            <w:proofErr w:type="spellEnd"/>
          </w:p>
          <w:p w:rsidR="00A01FCE" w:rsidRPr="006B37E1" w:rsidRDefault="00A01FCE" w:rsidP="00A01FCE">
            <w:pPr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en-US"/>
              </w:rPr>
            </w:pPr>
          </w:p>
        </w:tc>
        <w:tc>
          <w:tcPr>
            <w:tcW w:w="142" w:type="dxa"/>
            <w:gridSpan w:val="7"/>
          </w:tcPr>
          <w:p w:rsidR="00A01FCE" w:rsidRPr="009957FF" w:rsidRDefault="00A01FCE" w:rsidP="008F1E55"/>
        </w:tc>
      </w:tr>
      <w:tr w:rsidR="00A01FCE" w:rsidRPr="009957FF" w:rsidTr="0051469F">
        <w:trPr>
          <w:gridAfter w:val="1"/>
          <w:wAfter w:w="1445" w:type="dxa"/>
          <w:trHeight w:hRule="exact" w:val="295"/>
        </w:trPr>
        <w:tc>
          <w:tcPr>
            <w:tcW w:w="851" w:type="dxa"/>
            <w:gridSpan w:val="11"/>
          </w:tcPr>
          <w:p w:rsidR="00A01FCE" w:rsidRPr="006B37E1" w:rsidRDefault="00A01FCE" w:rsidP="008F1E55"/>
        </w:tc>
        <w:tc>
          <w:tcPr>
            <w:tcW w:w="344" w:type="dxa"/>
            <w:gridSpan w:val="3"/>
            <w:shd w:val="clear" w:color="auto" w:fill="auto"/>
          </w:tcPr>
          <w:p w:rsidR="00A01FCE" w:rsidRPr="00FE57A5" w:rsidRDefault="00A01FCE" w:rsidP="00FE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7A5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8789" w:type="dxa"/>
            <w:gridSpan w:val="7"/>
            <w:shd w:val="clear" w:color="auto" w:fill="auto"/>
          </w:tcPr>
          <w:p w:rsidR="0051469F" w:rsidRPr="00FE57A5" w:rsidRDefault="0051469F" w:rsidP="00FE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7A5">
              <w:rPr>
                <w:rFonts w:ascii="Times New Roman" w:hAnsi="Times New Roman" w:cs="Times New Roman"/>
                <w:sz w:val="24"/>
                <w:szCs w:val="24"/>
              </w:rPr>
              <w:t>Затраты по займам</w:t>
            </w:r>
          </w:p>
          <w:p w:rsidR="00A01FCE" w:rsidRPr="00FE57A5" w:rsidRDefault="00A01FCE" w:rsidP="00FE5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gridSpan w:val="7"/>
          </w:tcPr>
          <w:p w:rsidR="00A01FCE" w:rsidRPr="009957FF" w:rsidRDefault="00A01FCE" w:rsidP="008F1E55"/>
        </w:tc>
      </w:tr>
      <w:tr w:rsidR="00A01FCE" w:rsidRPr="009957FF" w:rsidTr="009B1485">
        <w:trPr>
          <w:gridAfter w:val="1"/>
          <w:wAfter w:w="1445" w:type="dxa"/>
          <w:trHeight w:hRule="exact" w:val="287"/>
        </w:trPr>
        <w:tc>
          <w:tcPr>
            <w:tcW w:w="851" w:type="dxa"/>
            <w:gridSpan w:val="11"/>
          </w:tcPr>
          <w:p w:rsidR="00A01FCE" w:rsidRPr="006B37E1" w:rsidRDefault="00A01FCE" w:rsidP="008F1E55"/>
        </w:tc>
        <w:tc>
          <w:tcPr>
            <w:tcW w:w="344" w:type="dxa"/>
            <w:gridSpan w:val="3"/>
            <w:shd w:val="clear" w:color="auto" w:fill="auto"/>
          </w:tcPr>
          <w:p w:rsidR="00A01FCE" w:rsidRPr="006B37E1" w:rsidRDefault="00A01FCE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B37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C.</w:t>
            </w:r>
          </w:p>
        </w:tc>
        <w:tc>
          <w:tcPr>
            <w:tcW w:w="8789" w:type="dxa"/>
            <w:gridSpan w:val="7"/>
            <w:shd w:val="clear" w:color="auto" w:fill="auto"/>
          </w:tcPr>
          <w:p w:rsidR="00A01FCE" w:rsidRPr="006B37E1" w:rsidRDefault="0051469F" w:rsidP="00A01FCE">
            <w:pPr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en-US"/>
              </w:rPr>
            </w:pPr>
            <w:r w:rsidRPr="006B37E1">
              <w:rPr>
                <w:rFonts w:ascii="Times New Roman" w:hAnsi="Times New Roman"/>
                <w:sz w:val="24"/>
              </w:rPr>
              <w:t>Затраты на ремонт и техническое обслуживание</w:t>
            </w:r>
            <w:r w:rsidRPr="006B37E1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142" w:type="dxa"/>
            <w:gridSpan w:val="7"/>
          </w:tcPr>
          <w:p w:rsidR="00A01FCE" w:rsidRPr="009957FF" w:rsidRDefault="00A01FCE" w:rsidP="008F1E55"/>
        </w:tc>
      </w:tr>
      <w:tr w:rsidR="00A01FCE" w:rsidRPr="009957FF" w:rsidTr="009B1485">
        <w:trPr>
          <w:gridAfter w:val="1"/>
          <w:wAfter w:w="1445" w:type="dxa"/>
          <w:trHeight w:hRule="exact" w:val="291"/>
        </w:trPr>
        <w:tc>
          <w:tcPr>
            <w:tcW w:w="851" w:type="dxa"/>
            <w:gridSpan w:val="11"/>
          </w:tcPr>
          <w:p w:rsidR="00A01FCE" w:rsidRPr="006B37E1" w:rsidRDefault="00A01FCE" w:rsidP="008F1E55"/>
        </w:tc>
        <w:tc>
          <w:tcPr>
            <w:tcW w:w="344" w:type="dxa"/>
            <w:gridSpan w:val="3"/>
            <w:shd w:val="clear" w:color="auto" w:fill="auto"/>
          </w:tcPr>
          <w:p w:rsidR="00A01FCE" w:rsidRPr="006B37E1" w:rsidRDefault="00A01FCE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B37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D.</w:t>
            </w:r>
          </w:p>
        </w:tc>
        <w:tc>
          <w:tcPr>
            <w:tcW w:w="8789" w:type="dxa"/>
            <w:gridSpan w:val="7"/>
            <w:shd w:val="clear" w:color="auto" w:fill="auto"/>
          </w:tcPr>
          <w:p w:rsidR="00A01FCE" w:rsidRPr="006B37E1" w:rsidRDefault="0051469F" w:rsidP="00A01FCE">
            <w:pPr>
              <w:jc w:val="both"/>
              <w:rPr>
                <w:rFonts w:ascii="Times New Roman" w:hAnsi="Times New Roman"/>
                <w:sz w:val="24"/>
              </w:rPr>
            </w:pPr>
            <w:r w:rsidRPr="006B37E1">
              <w:rPr>
                <w:rFonts w:ascii="Times New Roman" w:hAnsi="Times New Roman"/>
                <w:sz w:val="24"/>
              </w:rPr>
              <w:t xml:space="preserve">Балансовая стоимость </w:t>
            </w:r>
          </w:p>
        </w:tc>
        <w:tc>
          <w:tcPr>
            <w:tcW w:w="142" w:type="dxa"/>
            <w:gridSpan w:val="7"/>
          </w:tcPr>
          <w:p w:rsidR="00A01FCE" w:rsidRPr="009957FF" w:rsidRDefault="00A01FCE" w:rsidP="008F1E55"/>
        </w:tc>
      </w:tr>
      <w:tr w:rsidR="001F5E28" w:rsidRPr="009957FF" w:rsidTr="007568F0">
        <w:trPr>
          <w:gridAfter w:val="3"/>
          <w:wAfter w:w="1493" w:type="dxa"/>
          <w:trHeight w:hRule="exact" w:val="221"/>
        </w:trPr>
        <w:tc>
          <w:tcPr>
            <w:tcW w:w="358" w:type="dxa"/>
            <w:gridSpan w:val="4"/>
            <w:shd w:val="clear" w:color="auto" w:fill="auto"/>
            <w:vAlign w:val="center"/>
          </w:tcPr>
          <w:p w:rsidR="001F5E28" w:rsidRPr="009957FF" w:rsidRDefault="001D1A6A" w:rsidP="008F1E5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957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7.</w:t>
            </w:r>
          </w:p>
        </w:tc>
        <w:tc>
          <w:tcPr>
            <w:tcW w:w="104" w:type="dxa"/>
            <w:gridSpan w:val="4"/>
          </w:tcPr>
          <w:p w:rsidR="001F5E28" w:rsidRPr="006B37E1" w:rsidRDefault="001F5E28" w:rsidP="008F1E55"/>
        </w:tc>
        <w:tc>
          <w:tcPr>
            <w:tcW w:w="9474" w:type="dxa"/>
            <w:gridSpan w:val="11"/>
            <w:vMerge w:val="restart"/>
          </w:tcPr>
          <w:p w:rsidR="001F5E28" w:rsidRPr="006B37E1" w:rsidRDefault="0051469F" w:rsidP="008F1E55">
            <w:pPr>
              <w:jc w:val="both"/>
            </w:pPr>
            <w:r w:rsidRPr="006B37E1">
              <w:rPr>
                <w:rFonts w:ascii="Times New Roman" w:hAnsi="Times New Roman"/>
                <w:b/>
                <w:sz w:val="24"/>
              </w:rPr>
              <w:t>Гарантированные вознаграждения работникам:</w:t>
            </w:r>
          </w:p>
        </w:tc>
        <w:tc>
          <w:tcPr>
            <w:tcW w:w="142" w:type="dxa"/>
            <w:gridSpan w:val="7"/>
          </w:tcPr>
          <w:p w:rsidR="001F5E28" w:rsidRPr="009957FF" w:rsidRDefault="001F5E28" w:rsidP="008F1E55"/>
        </w:tc>
      </w:tr>
      <w:tr w:rsidR="001F5E28" w:rsidRPr="009957FF" w:rsidTr="0051469F">
        <w:trPr>
          <w:gridAfter w:val="3"/>
          <w:wAfter w:w="1493" w:type="dxa"/>
          <w:trHeight w:hRule="exact" w:val="80"/>
        </w:trPr>
        <w:tc>
          <w:tcPr>
            <w:tcW w:w="462" w:type="dxa"/>
            <w:gridSpan w:val="8"/>
          </w:tcPr>
          <w:p w:rsidR="001F5E28" w:rsidRPr="006B37E1" w:rsidRDefault="001F5E28" w:rsidP="008F1E55"/>
        </w:tc>
        <w:tc>
          <w:tcPr>
            <w:tcW w:w="9474" w:type="dxa"/>
            <w:gridSpan w:val="11"/>
            <w:vMerge/>
          </w:tcPr>
          <w:p w:rsidR="001F5E28" w:rsidRPr="006B37E1" w:rsidRDefault="001F5E28" w:rsidP="008F1E55"/>
        </w:tc>
        <w:tc>
          <w:tcPr>
            <w:tcW w:w="142" w:type="dxa"/>
            <w:gridSpan w:val="7"/>
          </w:tcPr>
          <w:p w:rsidR="001F5E28" w:rsidRPr="009957FF" w:rsidRDefault="001F5E28" w:rsidP="008F1E55"/>
        </w:tc>
      </w:tr>
      <w:tr w:rsidR="00511D41" w:rsidRPr="009957FF" w:rsidTr="009B1485">
        <w:trPr>
          <w:gridAfter w:val="3"/>
          <w:wAfter w:w="1493" w:type="dxa"/>
          <w:trHeight w:hRule="exact" w:val="329"/>
        </w:trPr>
        <w:tc>
          <w:tcPr>
            <w:tcW w:w="851" w:type="dxa"/>
            <w:gridSpan w:val="11"/>
          </w:tcPr>
          <w:p w:rsidR="00511D41" w:rsidRPr="006B37E1" w:rsidRDefault="00511D41" w:rsidP="008F1E55"/>
        </w:tc>
        <w:tc>
          <w:tcPr>
            <w:tcW w:w="283" w:type="dxa"/>
            <w:shd w:val="clear" w:color="auto" w:fill="auto"/>
          </w:tcPr>
          <w:p w:rsidR="00511D41" w:rsidRPr="006B37E1" w:rsidRDefault="00511D41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B37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A.</w:t>
            </w:r>
          </w:p>
        </w:tc>
        <w:tc>
          <w:tcPr>
            <w:tcW w:w="8802" w:type="dxa"/>
            <w:gridSpan w:val="7"/>
            <w:shd w:val="clear" w:color="auto" w:fill="auto"/>
          </w:tcPr>
          <w:p w:rsidR="0051469F" w:rsidRPr="006B37E1" w:rsidRDefault="0051469F" w:rsidP="0051469F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6B37E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Это вознаграждения, которые зависят от будущей трудовой деятельности.</w:t>
            </w:r>
          </w:p>
          <w:p w:rsidR="00511D41" w:rsidRPr="006B37E1" w:rsidRDefault="00511D41" w:rsidP="00511D41">
            <w:pPr>
              <w:tabs>
                <w:tab w:val="left" w:pos="709"/>
                <w:tab w:val="left" w:pos="1327"/>
                <w:tab w:val="left" w:pos="2047"/>
                <w:tab w:val="left" w:pos="2767"/>
                <w:tab w:val="left" w:pos="3487"/>
                <w:tab w:val="left" w:pos="4207"/>
                <w:tab w:val="left" w:pos="4927"/>
                <w:tab w:val="left" w:pos="5647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2" w:type="dxa"/>
            <w:gridSpan w:val="7"/>
          </w:tcPr>
          <w:p w:rsidR="00511D41" w:rsidRPr="009957FF" w:rsidRDefault="00511D41" w:rsidP="008F1E55"/>
        </w:tc>
      </w:tr>
      <w:tr w:rsidR="00511D41" w:rsidRPr="009957FF" w:rsidTr="009B1485">
        <w:trPr>
          <w:gridAfter w:val="3"/>
          <w:wAfter w:w="1493" w:type="dxa"/>
          <w:trHeight w:hRule="exact" w:val="363"/>
        </w:trPr>
        <w:tc>
          <w:tcPr>
            <w:tcW w:w="851" w:type="dxa"/>
            <w:gridSpan w:val="11"/>
          </w:tcPr>
          <w:p w:rsidR="00511D41" w:rsidRPr="006B37E1" w:rsidRDefault="00511D41" w:rsidP="008F1E55"/>
        </w:tc>
        <w:tc>
          <w:tcPr>
            <w:tcW w:w="283" w:type="dxa"/>
            <w:shd w:val="clear" w:color="auto" w:fill="auto"/>
          </w:tcPr>
          <w:p w:rsidR="00511D41" w:rsidRPr="00FE57A5" w:rsidRDefault="00511D41" w:rsidP="00FE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7A5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8802" w:type="dxa"/>
            <w:gridSpan w:val="7"/>
            <w:shd w:val="clear" w:color="auto" w:fill="auto"/>
          </w:tcPr>
          <w:p w:rsidR="00511D41" w:rsidRPr="00FE57A5" w:rsidRDefault="0051469F" w:rsidP="00FE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7A5">
              <w:rPr>
                <w:rFonts w:ascii="Times New Roman" w:hAnsi="Times New Roman" w:cs="Times New Roman"/>
                <w:sz w:val="24"/>
                <w:szCs w:val="24"/>
              </w:rPr>
              <w:t xml:space="preserve">Это вознаграждения, которые не зависят от будущей трудовой деятельности </w:t>
            </w:r>
          </w:p>
        </w:tc>
        <w:tc>
          <w:tcPr>
            <w:tcW w:w="142" w:type="dxa"/>
            <w:gridSpan w:val="7"/>
          </w:tcPr>
          <w:p w:rsidR="00511D41" w:rsidRPr="009957FF" w:rsidRDefault="00511D41" w:rsidP="008F1E55"/>
        </w:tc>
      </w:tr>
      <w:tr w:rsidR="00511D41" w:rsidRPr="009957FF" w:rsidTr="009B1485">
        <w:trPr>
          <w:gridAfter w:val="3"/>
          <w:wAfter w:w="1493" w:type="dxa"/>
          <w:trHeight w:hRule="exact" w:val="329"/>
        </w:trPr>
        <w:tc>
          <w:tcPr>
            <w:tcW w:w="851" w:type="dxa"/>
            <w:gridSpan w:val="11"/>
          </w:tcPr>
          <w:p w:rsidR="00511D41" w:rsidRPr="006B37E1" w:rsidRDefault="00511D41" w:rsidP="008F1E55"/>
        </w:tc>
        <w:tc>
          <w:tcPr>
            <w:tcW w:w="283" w:type="dxa"/>
            <w:shd w:val="clear" w:color="auto" w:fill="auto"/>
          </w:tcPr>
          <w:p w:rsidR="00511D41" w:rsidRPr="006B37E1" w:rsidRDefault="00511D41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B37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C.</w:t>
            </w:r>
          </w:p>
        </w:tc>
        <w:tc>
          <w:tcPr>
            <w:tcW w:w="8802" w:type="dxa"/>
            <w:gridSpan w:val="7"/>
            <w:shd w:val="clear" w:color="auto" w:fill="auto"/>
          </w:tcPr>
          <w:p w:rsidR="00511D41" w:rsidRPr="006B37E1" w:rsidRDefault="0051469F" w:rsidP="00511D41">
            <w:pPr>
              <w:tabs>
                <w:tab w:val="left" w:pos="709"/>
                <w:tab w:val="left" w:pos="1327"/>
                <w:tab w:val="left" w:pos="2047"/>
                <w:tab w:val="left" w:pos="2767"/>
                <w:tab w:val="left" w:pos="3487"/>
                <w:tab w:val="left" w:pos="4207"/>
                <w:tab w:val="left" w:pos="4927"/>
                <w:tab w:val="left" w:pos="5647"/>
              </w:tabs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6B37E1">
              <w:rPr>
                <w:rFonts w:ascii="Times New Roman" w:hAnsi="Times New Roman"/>
                <w:sz w:val="24"/>
              </w:rPr>
              <w:t>Вознаграждения</w:t>
            </w:r>
            <w:proofErr w:type="gramEnd"/>
            <w:r w:rsidRPr="006B37E1">
              <w:rPr>
                <w:rFonts w:ascii="Times New Roman" w:hAnsi="Times New Roman"/>
                <w:sz w:val="24"/>
              </w:rPr>
              <w:t xml:space="preserve"> гарантированные государством</w:t>
            </w:r>
            <w:r w:rsidR="009B1485" w:rsidRPr="006B37E1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42" w:type="dxa"/>
            <w:gridSpan w:val="7"/>
          </w:tcPr>
          <w:p w:rsidR="00511D41" w:rsidRPr="009957FF" w:rsidRDefault="00511D41" w:rsidP="008F1E55"/>
        </w:tc>
      </w:tr>
      <w:tr w:rsidR="00511D41" w:rsidRPr="009957FF" w:rsidTr="005F73B0">
        <w:trPr>
          <w:gridAfter w:val="3"/>
          <w:wAfter w:w="1493" w:type="dxa"/>
          <w:trHeight w:hRule="exact" w:val="399"/>
        </w:trPr>
        <w:tc>
          <w:tcPr>
            <w:tcW w:w="851" w:type="dxa"/>
            <w:gridSpan w:val="11"/>
          </w:tcPr>
          <w:p w:rsidR="00511D41" w:rsidRPr="006B37E1" w:rsidRDefault="00511D41" w:rsidP="008F1E55"/>
        </w:tc>
        <w:tc>
          <w:tcPr>
            <w:tcW w:w="283" w:type="dxa"/>
            <w:shd w:val="clear" w:color="auto" w:fill="auto"/>
          </w:tcPr>
          <w:p w:rsidR="00511D41" w:rsidRPr="006B37E1" w:rsidRDefault="00511D41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B37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D.</w:t>
            </w:r>
          </w:p>
        </w:tc>
        <w:tc>
          <w:tcPr>
            <w:tcW w:w="8802" w:type="dxa"/>
            <w:gridSpan w:val="7"/>
            <w:shd w:val="clear" w:color="auto" w:fill="auto"/>
          </w:tcPr>
          <w:p w:rsidR="00511D41" w:rsidRPr="006B37E1" w:rsidRDefault="0051469F" w:rsidP="00511D41">
            <w:pPr>
              <w:tabs>
                <w:tab w:val="left" w:pos="709"/>
                <w:tab w:val="left" w:pos="1327"/>
                <w:tab w:val="left" w:pos="2047"/>
                <w:tab w:val="left" w:pos="2767"/>
                <w:tab w:val="left" w:pos="3487"/>
                <w:tab w:val="left" w:pos="4207"/>
                <w:tab w:val="left" w:pos="4927"/>
                <w:tab w:val="left" w:pos="5647"/>
              </w:tabs>
              <w:jc w:val="both"/>
              <w:rPr>
                <w:rFonts w:ascii="Times New Roman" w:hAnsi="Times New Roman"/>
                <w:sz w:val="24"/>
              </w:rPr>
            </w:pPr>
            <w:r w:rsidRPr="006B37E1">
              <w:rPr>
                <w:rFonts w:ascii="Times New Roman" w:hAnsi="Times New Roman"/>
                <w:sz w:val="24"/>
              </w:rPr>
              <w:t xml:space="preserve">Любое из </w:t>
            </w:r>
            <w:proofErr w:type="gramStart"/>
            <w:r w:rsidRPr="006B37E1">
              <w:rPr>
                <w:rFonts w:ascii="Times New Roman" w:hAnsi="Times New Roman"/>
                <w:sz w:val="24"/>
              </w:rPr>
              <w:t>вышеперечисленного</w:t>
            </w:r>
            <w:proofErr w:type="gramEnd"/>
            <w:r w:rsidRPr="006B37E1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42" w:type="dxa"/>
            <w:gridSpan w:val="7"/>
          </w:tcPr>
          <w:p w:rsidR="00511D41" w:rsidRPr="009957FF" w:rsidRDefault="00511D41" w:rsidP="008F1E55"/>
        </w:tc>
      </w:tr>
      <w:tr w:rsidR="001F5E28" w:rsidRPr="009957FF" w:rsidTr="005F73B0">
        <w:trPr>
          <w:gridAfter w:val="3"/>
          <w:wAfter w:w="1493" w:type="dxa"/>
          <w:trHeight w:hRule="exact" w:val="278"/>
        </w:trPr>
        <w:tc>
          <w:tcPr>
            <w:tcW w:w="358" w:type="dxa"/>
            <w:gridSpan w:val="4"/>
            <w:shd w:val="clear" w:color="auto" w:fill="auto"/>
            <w:vAlign w:val="center"/>
          </w:tcPr>
          <w:p w:rsidR="001F5E28" w:rsidRPr="009957FF" w:rsidRDefault="001D1A6A" w:rsidP="008F1E5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957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8.</w:t>
            </w:r>
          </w:p>
        </w:tc>
        <w:tc>
          <w:tcPr>
            <w:tcW w:w="68" w:type="dxa"/>
            <w:gridSpan w:val="2"/>
          </w:tcPr>
          <w:p w:rsidR="001F5E28" w:rsidRPr="009957FF" w:rsidRDefault="001F5E28" w:rsidP="008F1E55"/>
        </w:tc>
        <w:tc>
          <w:tcPr>
            <w:tcW w:w="9510" w:type="dxa"/>
            <w:gridSpan w:val="13"/>
            <w:vMerge w:val="restart"/>
          </w:tcPr>
          <w:p w:rsidR="0051469F" w:rsidRPr="006B37E1" w:rsidRDefault="0051469F" w:rsidP="0051469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6B37E1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 xml:space="preserve">«Размер будущих пенсионных вознаграждений для участника определяется размером взносов, уплачиваемых работодателем, участником или обеими сторонами, а также эффективностью деятельности фонда и доходностью его инвестиций». Это относится </w:t>
            </w:r>
            <w:proofErr w:type="gramStart"/>
            <w:r w:rsidRPr="006B37E1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к</w:t>
            </w:r>
            <w:proofErr w:type="gramEnd"/>
            <w:r w:rsidRPr="006B37E1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:</w:t>
            </w:r>
          </w:p>
          <w:p w:rsidR="001F5E28" w:rsidRPr="006B37E1" w:rsidRDefault="001F5E28" w:rsidP="008F1E55">
            <w:pPr>
              <w:tabs>
                <w:tab w:val="left" w:pos="296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42" w:type="dxa"/>
            <w:gridSpan w:val="7"/>
          </w:tcPr>
          <w:p w:rsidR="001F5E28" w:rsidRPr="009957FF" w:rsidRDefault="001F5E28" w:rsidP="008F1E55"/>
        </w:tc>
      </w:tr>
      <w:tr w:rsidR="001F5E28" w:rsidRPr="009957FF" w:rsidTr="0051469F">
        <w:trPr>
          <w:gridAfter w:val="3"/>
          <w:wAfter w:w="1493" w:type="dxa"/>
          <w:trHeight w:hRule="exact" w:val="818"/>
        </w:trPr>
        <w:tc>
          <w:tcPr>
            <w:tcW w:w="426" w:type="dxa"/>
            <w:gridSpan w:val="6"/>
          </w:tcPr>
          <w:p w:rsidR="001F5E28" w:rsidRPr="009957FF" w:rsidRDefault="001F5E28" w:rsidP="008F1E55"/>
        </w:tc>
        <w:tc>
          <w:tcPr>
            <w:tcW w:w="9510" w:type="dxa"/>
            <w:gridSpan w:val="13"/>
            <w:vMerge/>
          </w:tcPr>
          <w:p w:rsidR="001F5E28" w:rsidRPr="006B37E1" w:rsidRDefault="001F5E28" w:rsidP="008F1E55"/>
        </w:tc>
        <w:tc>
          <w:tcPr>
            <w:tcW w:w="142" w:type="dxa"/>
            <w:gridSpan w:val="7"/>
          </w:tcPr>
          <w:p w:rsidR="001F5E28" w:rsidRPr="009957FF" w:rsidRDefault="001F5E28" w:rsidP="008F1E55"/>
        </w:tc>
      </w:tr>
      <w:tr w:rsidR="00511D41" w:rsidRPr="009957FF" w:rsidTr="007568F0">
        <w:trPr>
          <w:gridAfter w:val="3"/>
          <w:wAfter w:w="1493" w:type="dxa"/>
          <w:trHeight w:hRule="exact" w:val="271"/>
        </w:trPr>
        <w:tc>
          <w:tcPr>
            <w:tcW w:w="851" w:type="dxa"/>
            <w:gridSpan w:val="11"/>
          </w:tcPr>
          <w:p w:rsidR="00511D41" w:rsidRPr="006B37E1" w:rsidRDefault="00511D41" w:rsidP="008F1E55"/>
        </w:tc>
        <w:tc>
          <w:tcPr>
            <w:tcW w:w="344" w:type="dxa"/>
            <w:gridSpan w:val="3"/>
            <w:shd w:val="clear" w:color="auto" w:fill="auto"/>
          </w:tcPr>
          <w:p w:rsidR="00511D41" w:rsidRPr="006B37E1" w:rsidRDefault="00511D41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B37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A.</w:t>
            </w:r>
          </w:p>
        </w:tc>
        <w:tc>
          <w:tcPr>
            <w:tcW w:w="8741" w:type="dxa"/>
            <w:gridSpan w:val="5"/>
            <w:shd w:val="clear" w:color="auto" w:fill="auto"/>
          </w:tcPr>
          <w:p w:rsidR="0051469F" w:rsidRPr="006B37E1" w:rsidRDefault="0051469F" w:rsidP="0051469F">
            <w:pPr>
              <w:widowControl w:val="0"/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proofErr w:type="spellStart"/>
            <w:r w:rsidRPr="006B37E1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программам</w:t>
            </w:r>
            <w:proofErr w:type="spellEnd"/>
            <w:r w:rsidRPr="006B37E1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с </w:t>
            </w:r>
            <w:proofErr w:type="spellStart"/>
            <w:r w:rsidRPr="006B37E1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установленными</w:t>
            </w:r>
            <w:proofErr w:type="spellEnd"/>
            <w:r w:rsidRPr="006B37E1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6B37E1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выплатами</w:t>
            </w:r>
            <w:proofErr w:type="spellEnd"/>
            <w:r w:rsidRPr="006B37E1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;</w:t>
            </w:r>
          </w:p>
          <w:p w:rsidR="00511D41" w:rsidRPr="006B37E1" w:rsidRDefault="00511D41" w:rsidP="00511D41">
            <w:pPr>
              <w:widowControl w:val="0"/>
              <w:tabs>
                <w:tab w:val="left" w:pos="709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42" w:type="dxa"/>
            <w:gridSpan w:val="7"/>
          </w:tcPr>
          <w:p w:rsidR="00511D41" w:rsidRPr="009957FF" w:rsidRDefault="00511D41" w:rsidP="008F1E55"/>
        </w:tc>
      </w:tr>
      <w:tr w:rsidR="00511D41" w:rsidRPr="008F1E55" w:rsidTr="007568F0">
        <w:trPr>
          <w:gridAfter w:val="3"/>
          <w:wAfter w:w="1493" w:type="dxa"/>
          <w:trHeight w:hRule="exact" w:val="289"/>
        </w:trPr>
        <w:tc>
          <w:tcPr>
            <w:tcW w:w="851" w:type="dxa"/>
            <w:gridSpan w:val="11"/>
          </w:tcPr>
          <w:p w:rsidR="00511D41" w:rsidRPr="006B37E1" w:rsidRDefault="00511D41" w:rsidP="008F1E55"/>
        </w:tc>
        <w:tc>
          <w:tcPr>
            <w:tcW w:w="344" w:type="dxa"/>
            <w:gridSpan w:val="3"/>
            <w:shd w:val="clear" w:color="auto" w:fill="auto"/>
          </w:tcPr>
          <w:p w:rsidR="00511D41" w:rsidRPr="006B37E1" w:rsidRDefault="00511D41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B37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B.</w:t>
            </w:r>
          </w:p>
        </w:tc>
        <w:tc>
          <w:tcPr>
            <w:tcW w:w="8741" w:type="dxa"/>
            <w:gridSpan w:val="5"/>
            <w:shd w:val="clear" w:color="auto" w:fill="auto"/>
          </w:tcPr>
          <w:p w:rsidR="0051469F" w:rsidRPr="00FE57A5" w:rsidRDefault="0051469F" w:rsidP="00FE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7A5">
              <w:rPr>
                <w:rFonts w:ascii="Times New Roman" w:hAnsi="Times New Roman" w:cs="Times New Roman"/>
                <w:sz w:val="24"/>
                <w:szCs w:val="24"/>
              </w:rPr>
              <w:t>программам с установленными взносами;</w:t>
            </w:r>
          </w:p>
          <w:p w:rsidR="00511D41" w:rsidRPr="006B37E1" w:rsidRDefault="00511D41" w:rsidP="00D13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gridSpan w:val="7"/>
          </w:tcPr>
          <w:p w:rsidR="00511D41" w:rsidRPr="008F1E55" w:rsidRDefault="00511D41" w:rsidP="008F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D41" w:rsidRPr="009957FF" w:rsidTr="007568F0">
        <w:trPr>
          <w:gridAfter w:val="3"/>
          <w:wAfter w:w="1493" w:type="dxa"/>
          <w:trHeight w:hRule="exact" w:val="293"/>
        </w:trPr>
        <w:tc>
          <w:tcPr>
            <w:tcW w:w="851" w:type="dxa"/>
            <w:gridSpan w:val="11"/>
          </w:tcPr>
          <w:p w:rsidR="00511D41" w:rsidRPr="006B37E1" w:rsidRDefault="00511D41" w:rsidP="008F1E55"/>
        </w:tc>
        <w:tc>
          <w:tcPr>
            <w:tcW w:w="344" w:type="dxa"/>
            <w:gridSpan w:val="3"/>
            <w:shd w:val="clear" w:color="auto" w:fill="auto"/>
          </w:tcPr>
          <w:p w:rsidR="00511D41" w:rsidRPr="006B37E1" w:rsidRDefault="00511D41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B37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C.</w:t>
            </w:r>
          </w:p>
        </w:tc>
        <w:tc>
          <w:tcPr>
            <w:tcW w:w="8741" w:type="dxa"/>
            <w:gridSpan w:val="5"/>
            <w:shd w:val="clear" w:color="auto" w:fill="auto"/>
          </w:tcPr>
          <w:p w:rsidR="0051469F" w:rsidRPr="006B37E1" w:rsidRDefault="0051469F" w:rsidP="0051469F">
            <w:pPr>
              <w:widowControl w:val="0"/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6B37E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программам с определенным размером выплат;</w:t>
            </w:r>
          </w:p>
          <w:p w:rsidR="00511D41" w:rsidRPr="006B37E1" w:rsidRDefault="00511D41" w:rsidP="00511D41">
            <w:pPr>
              <w:widowControl w:val="0"/>
              <w:tabs>
                <w:tab w:val="left" w:pos="709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42" w:type="dxa"/>
            <w:gridSpan w:val="7"/>
          </w:tcPr>
          <w:p w:rsidR="00511D41" w:rsidRPr="009957FF" w:rsidRDefault="00511D41" w:rsidP="008F1E55"/>
        </w:tc>
      </w:tr>
      <w:tr w:rsidR="00511D41" w:rsidRPr="009957FF" w:rsidTr="007568F0">
        <w:trPr>
          <w:gridAfter w:val="3"/>
          <w:wAfter w:w="1493" w:type="dxa"/>
          <w:trHeight w:hRule="exact" w:val="292"/>
        </w:trPr>
        <w:tc>
          <w:tcPr>
            <w:tcW w:w="851" w:type="dxa"/>
            <w:gridSpan w:val="11"/>
          </w:tcPr>
          <w:p w:rsidR="00511D41" w:rsidRPr="006B37E1" w:rsidRDefault="00511D41" w:rsidP="008F1E55"/>
        </w:tc>
        <w:tc>
          <w:tcPr>
            <w:tcW w:w="344" w:type="dxa"/>
            <w:gridSpan w:val="3"/>
            <w:shd w:val="clear" w:color="auto" w:fill="auto"/>
          </w:tcPr>
          <w:p w:rsidR="00511D41" w:rsidRPr="006B37E1" w:rsidRDefault="00511D41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B37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D.</w:t>
            </w:r>
          </w:p>
        </w:tc>
        <w:tc>
          <w:tcPr>
            <w:tcW w:w="8741" w:type="dxa"/>
            <w:gridSpan w:val="5"/>
            <w:shd w:val="clear" w:color="auto" w:fill="auto"/>
          </w:tcPr>
          <w:p w:rsidR="00511D41" w:rsidRPr="006B37E1" w:rsidRDefault="0051469F" w:rsidP="0087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7E1">
              <w:rPr>
                <w:rFonts w:ascii="Times New Roman" w:hAnsi="Times New Roman"/>
                <w:sz w:val="24"/>
              </w:rPr>
              <w:t>«гибридным» программам</w:t>
            </w:r>
          </w:p>
        </w:tc>
        <w:tc>
          <w:tcPr>
            <w:tcW w:w="142" w:type="dxa"/>
            <w:gridSpan w:val="7"/>
          </w:tcPr>
          <w:p w:rsidR="00511D41" w:rsidRPr="009957FF" w:rsidRDefault="00511D41" w:rsidP="008F1E55"/>
        </w:tc>
      </w:tr>
      <w:tr w:rsidR="001F5E28" w:rsidRPr="009957FF" w:rsidTr="00C3498D">
        <w:trPr>
          <w:gridAfter w:val="3"/>
          <w:wAfter w:w="1493" w:type="dxa"/>
          <w:trHeight w:hRule="exact" w:val="80"/>
        </w:trPr>
        <w:tc>
          <w:tcPr>
            <w:tcW w:w="358" w:type="dxa"/>
            <w:gridSpan w:val="4"/>
            <w:shd w:val="clear" w:color="auto" w:fill="auto"/>
            <w:vAlign w:val="center"/>
          </w:tcPr>
          <w:p w:rsidR="001F5E28" w:rsidRPr="009957FF" w:rsidRDefault="001D1A6A" w:rsidP="00EA365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957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9.</w:t>
            </w:r>
          </w:p>
        </w:tc>
        <w:tc>
          <w:tcPr>
            <w:tcW w:w="21" w:type="dxa"/>
          </w:tcPr>
          <w:p w:rsidR="001F5E28" w:rsidRPr="009957FF" w:rsidRDefault="001F5E28" w:rsidP="00EA365E">
            <w:pPr>
              <w:rPr>
                <w:sz w:val="24"/>
                <w:szCs w:val="24"/>
              </w:rPr>
            </w:pPr>
          </w:p>
        </w:tc>
        <w:tc>
          <w:tcPr>
            <w:tcW w:w="9557" w:type="dxa"/>
            <w:gridSpan w:val="14"/>
            <w:vMerge w:val="restart"/>
          </w:tcPr>
          <w:p w:rsidR="002E29EA" w:rsidRPr="006B37E1" w:rsidRDefault="002E29EA" w:rsidP="002E29EA">
            <w:pPr>
              <w:tabs>
                <w:tab w:val="left" w:pos="142"/>
                <w:tab w:val="left" w:pos="4677"/>
                <w:tab w:val="left" w:pos="935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6B37E1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Государственная помощь включает:</w:t>
            </w:r>
          </w:p>
          <w:p w:rsidR="001F5E28" w:rsidRPr="006B37E1" w:rsidRDefault="001F5E28" w:rsidP="00C349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" w:type="dxa"/>
            <w:gridSpan w:val="7"/>
          </w:tcPr>
          <w:p w:rsidR="001F5E28" w:rsidRPr="009957FF" w:rsidRDefault="001F5E28" w:rsidP="00C3498D"/>
        </w:tc>
      </w:tr>
      <w:tr w:rsidR="001F5E28" w:rsidRPr="009957FF" w:rsidTr="007568F0">
        <w:trPr>
          <w:gridAfter w:val="3"/>
          <w:wAfter w:w="1493" w:type="dxa"/>
          <w:trHeight w:hRule="exact" w:val="80"/>
        </w:trPr>
        <w:tc>
          <w:tcPr>
            <w:tcW w:w="379" w:type="dxa"/>
            <w:gridSpan w:val="5"/>
          </w:tcPr>
          <w:p w:rsidR="001F5E28" w:rsidRPr="009957FF" w:rsidRDefault="001F5E28" w:rsidP="00EA365E"/>
        </w:tc>
        <w:tc>
          <w:tcPr>
            <w:tcW w:w="9557" w:type="dxa"/>
            <w:gridSpan w:val="14"/>
            <w:vMerge/>
          </w:tcPr>
          <w:p w:rsidR="001F5E28" w:rsidRPr="006B37E1" w:rsidRDefault="001F5E28" w:rsidP="00C3498D"/>
        </w:tc>
        <w:tc>
          <w:tcPr>
            <w:tcW w:w="142" w:type="dxa"/>
            <w:gridSpan w:val="7"/>
          </w:tcPr>
          <w:p w:rsidR="001F5E28" w:rsidRPr="009957FF" w:rsidRDefault="001F5E28" w:rsidP="00C3498D"/>
        </w:tc>
      </w:tr>
      <w:tr w:rsidR="001F5E28" w:rsidRPr="009957FF" w:rsidTr="00EA365E">
        <w:trPr>
          <w:gridAfter w:val="3"/>
          <w:wAfter w:w="1493" w:type="dxa"/>
          <w:trHeight w:hRule="exact" w:val="80"/>
        </w:trPr>
        <w:tc>
          <w:tcPr>
            <w:tcW w:w="379" w:type="dxa"/>
            <w:gridSpan w:val="5"/>
          </w:tcPr>
          <w:p w:rsidR="001F5E28" w:rsidRPr="009957FF" w:rsidRDefault="001F5E28" w:rsidP="00EA365E"/>
        </w:tc>
        <w:tc>
          <w:tcPr>
            <w:tcW w:w="9557" w:type="dxa"/>
            <w:gridSpan w:val="14"/>
            <w:vMerge/>
          </w:tcPr>
          <w:p w:rsidR="001F5E28" w:rsidRPr="006B37E1" w:rsidRDefault="001F5E28" w:rsidP="00C3498D"/>
        </w:tc>
        <w:tc>
          <w:tcPr>
            <w:tcW w:w="142" w:type="dxa"/>
            <w:gridSpan w:val="7"/>
          </w:tcPr>
          <w:p w:rsidR="001F5E28" w:rsidRPr="009957FF" w:rsidRDefault="001F5E28" w:rsidP="00C3498D"/>
        </w:tc>
      </w:tr>
      <w:tr w:rsidR="001F5E28" w:rsidRPr="009957FF" w:rsidTr="00EA365E">
        <w:trPr>
          <w:gridAfter w:val="3"/>
          <w:wAfter w:w="1493" w:type="dxa"/>
          <w:trHeight w:hRule="exact" w:val="80"/>
        </w:trPr>
        <w:tc>
          <w:tcPr>
            <w:tcW w:w="379" w:type="dxa"/>
            <w:gridSpan w:val="5"/>
          </w:tcPr>
          <w:p w:rsidR="001F5E28" w:rsidRPr="009957FF" w:rsidRDefault="001F5E28" w:rsidP="00EA365E"/>
        </w:tc>
        <w:tc>
          <w:tcPr>
            <w:tcW w:w="9557" w:type="dxa"/>
            <w:gridSpan w:val="14"/>
            <w:vMerge/>
          </w:tcPr>
          <w:p w:rsidR="001F5E28" w:rsidRPr="006B37E1" w:rsidRDefault="001F5E28" w:rsidP="00C3498D"/>
        </w:tc>
        <w:tc>
          <w:tcPr>
            <w:tcW w:w="142" w:type="dxa"/>
            <w:gridSpan w:val="7"/>
          </w:tcPr>
          <w:p w:rsidR="001F5E28" w:rsidRPr="009957FF" w:rsidRDefault="001F5E28" w:rsidP="00C3498D"/>
        </w:tc>
      </w:tr>
      <w:tr w:rsidR="00EA365E" w:rsidRPr="009957FF" w:rsidTr="007568F0">
        <w:trPr>
          <w:gridAfter w:val="2"/>
          <w:wAfter w:w="1458" w:type="dxa"/>
          <w:trHeight w:hRule="exact" w:val="326"/>
        </w:trPr>
        <w:tc>
          <w:tcPr>
            <w:tcW w:w="851" w:type="dxa"/>
            <w:gridSpan w:val="11"/>
          </w:tcPr>
          <w:p w:rsidR="00EA365E" w:rsidRPr="006B37E1" w:rsidRDefault="00EA365E" w:rsidP="00C3498D"/>
        </w:tc>
        <w:tc>
          <w:tcPr>
            <w:tcW w:w="344" w:type="dxa"/>
            <w:gridSpan w:val="3"/>
            <w:shd w:val="clear" w:color="auto" w:fill="auto"/>
          </w:tcPr>
          <w:p w:rsidR="00EA365E" w:rsidRPr="006B37E1" w:rsidRDefault="00EA365E" w:rsidP="00C3498D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B37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A.</w:t>
            </w:r>
          </w:p>
        </w:tc>
        <w:tc>
          <w:tcPr>
            <w:tcW w:w="8776" w:type="dxa"/>
            <w:gridSpan w:val="6"/>
            <w:shd w:val="clear" w:color="auto" w:fill="auto"/>
          </w:tcPr>
          <w:p w:rsidR="002E29EA" w:rsidRPr="006B37E1" w:rsidRDefault="002E29EA" w:rsidP="002E29EA">
            <w:pPr>
              <w:tabs>
                <w:tab w:val="left" w:pos="709"/>
                <w:tab w:val="left" w:pos="1650"/>
                <w:tab w:val="left" w:pos="4677"/>
                <w:tab w:val="left" w:pos="9355"/>
              </w:tabs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6B37E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непрямую помощь, такую как улучшение местной инфраструктуры</w:t>
            </w:r>
          </w:p>
          <w:p w:rsidR="00EA365E" w:rsidRPr="006B37E1" w:rsidRDefault="00EA365E" w:rsidP="00C3498D"/>
        </w:tc>
        <w:tc>
          <w:tcPr>
            <w:tcW w:w="142" w:type="dxa"/>
            <w:gridSpan w:val="7"/>
          </w:tcPr>
          <w:p w:rsidR="00EA365E" w:rsidRDefault="00EA365E"/>
        </w:tc>
      </w:tr>
      <w:tr w:rsidR="00511D41" w:rsidRPr="009957FF" w:rsidTr="00C3498D">
        <w:trPr>
          <w:gridAfter w:val="2"/>
          <w:wAfter w:w="1458" w:type="dxa"/>
          <w:trHeight w:hRule="exact" w:val="579"/>
        </w:trPr>
        <w:tc>
          <w:tcPr>
            <w:tcW w:w="851" w:type="dxa"/>
            <w:gridSpan w:val="11"/>
          </w:tcPr>
          <w:p w:rsidR="00511D41" w:rsidRPr="006B37E1" w:rsidRDefault="00511D41" w:rsidP="00C3498D"/>
        </w:tc>
        <w:tc>
          <w:tcPr>
            <w:tcW w:w="344" w:type="dxa"/>
            <w:gridSpan w:val="3"/>
            <w:shd w:val="clear" w:color="auto" w:fill="auto"/>
          </w:tcPr>
          <w:p w:rsidR="00511D41" w:rsidRPr="006B37E1" w:rsidRDefault="00511D41" w:rsidP="00C3498D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B37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B.</w:t>
            </w:r>
          </w:p>
        </w:tc>
        <w:tc>
          <w:tcPr>
            <w:tcW w:w="8776" w:type="dxa"/>
            <w:gridSpan w:val="6"/>
            <w:shd w:val="clear" w:color="auto" w:fill="auto"/>
          </w:tcPr>
          <w:p w:rsidR="002E29EA" w:rsidRPr="00FE57A5" w:rsidRDefault="002E29EA" w:rsidP="00FE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7A5">
              <w:rPr>
                <w:rFonts w:ascii="Times New Roman" w:hAnsi="Times New Roman" w:cs="Times New Roman"/>
                <w:sz w:val="24"/>
                <w:szCs w:val="24"/>
              </w:rPr>
              <w:t>прямые действия по предоставлению экономических выгод компаниям, отвечающим определенным критериям</w:t>
            </w:r>
          </w:p>
          <w:p w:rsidR="00511D41" w:rsidRPr="006B37E1" w:rsidRDefault="00C3498D" w:rsidP="00C3498D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 w:rsidRPr="006B37E1"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142" w:type="dxa"/>
            <w:gridSpan w:val="7"/>
          </w:tcPr>
          <w:p w:rsidR="00511D41" w:rsidRDefault="00511D41" w:rsidP="008F1E55"/>
        </w:tc>
      </w:tr>
      <w:tr w:rsidR="00511D41" w:rsidRPr="009957FF" w:rsidTr="009B1485">
        <w:trPr>
          <w:gridAfter w:val="2"/>
          <w:wAfter w:w="1458" w:type="dxa"/>
          <w:trHeight w:hRule="exact" w:val="363"/>
        </w:trPr>
        <w:tc>
          <w:tcPr>
            <w:tcW w:w="851" w:type="dxa"/>
            <w:gridSpan w:val="11"/>
          </w:tcPr>
          <w:p w:rsidR="00511D41" w:rsidRPr="006B37E1" w:rsidRDefault="00511D41" w:rsidP="00C3498D"/>
        </w:tc>
        <w:tc>
          <w:tcPr>
            <w:tcW w:w="344" w:type="dxa"/>
            <w:gridSpan w:val="3"/>
            <w:shd w:val="clear" w:color="auto" w:fill="auto"/>
          </w:tcPr>
          <w:p w:rsidR="00511D41" w:rsidRPr="006B37E1" w:rsidRDefault="00511D41" w:rsidP="00C3498D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B37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C.</w:t>
            </w:r>
          </w:p>
        </w:tc>
        <w:tc>
          <w:tcPr>
            <w:tcW w:w="8776" w:type="dxa"/>
            <w:gridSpan w:val="6"/>
            <w:shd w:val="clear" w:color="auto" w:fill="auto"/>
          </w:tcPr>
          <w:p w:rsidR="002E29EA" w:rsidRPr="006B37E1" w:rsidRDefault="002E29EA" w:rsidP="002E29EA">
            <w:pPr>
              <w:tabs>
                <w:tab w:val="left" w:pos="709"/>
                <w:tab w:val="left" w:pos="4677"/>
                <w:tab w:val="left" w:pos="9355"/>
              </w:tabs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6B37E1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введение таможенных тарифов на импорт товаров </w:t>
            </w:r>
          </w:p>
          <w:p w:rsidR="00511D41" w:rsidRPr="006B37E1" w:rsidRDefault="00511D41" w:rsidP="00C3498D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2" w:type="dxa"/>
            <w:gridSpan w:val="7"/>
          </w:tcPr>
          <w:p w:rsidR="00511D41" w:rsidRPr="009957FF" w:rsidRDefault="00511D41" w:rsidP="008F1E55"/>
        </w:tc>
      </w:tr>
      <w:tr w:rsidR="00511D41" w:rsidRPr="009957FF" w:rsidTr="002E29EA">
        <w:trPr>
          <w:gridAfter w:val="2"/>
          <w:wAfter w:w="1458" w:type="dxa"/>
          <w:trHeight w:hRule="exact" w:val="514"/>
        </w:trPr>
        <w:tc>
          <w:tcPr>
            <w:tcW w:w="851" w:type="dxa"/>
            <w:gridSpan w:val="11"/>
          </w:tcPr>
          <w:p w:rsidR="00511D41" w:rsidRPr="006B37E1" w:rsidRDefault="00511D41" w:rsidP="00C3498D"/>
        </w:tc>
        <w:tc>
          <w:tcPr>
            <w:tcW w:w="344" w:type="dxa"/>
            <w:gridSpan w:val="3"/>
            <w:shd w:val="clear" w:color="auto" w:fill="auto"/>
          </w:tcPr>
          <w:p w:rsidR="00511D41" w:rsidRPr="006B37E1" w:rsidRDefault="00511D41" w:rsidP="00C3498D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B37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D.</w:t>
            </w:r>
          </w:p>
        </w:tc>
        <w:tc>
          <w:tcPr>
            <w:tcW w:w="8776" w:type="dxa"/>
            <w:gridSpan w:val="6"/>
            <w:shd w:val="clear" w:color="auto" w:fill="auto"/>
          </w:tcPr>
          <w:p w:rsidR="002E29EA" w:rsidRPr="006B37E1" w:rsidRDefault="002E29EA" w:rsidP="002E29EA">
            <w:pPr>
              <w:widowControl w:val="0"/>
              <w:tabs>
                <w:tab w:val="left" w:pos="709"/>
                <w:tab w:val="left" w:pos="4677"/>
                <w:tab w:val="left" w:pos="9355"/>
              </w:tabs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6B37E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помощь государства по предоставлению компании льгот при определении налогооблагаемой прибыли</w:t>
            </w:r>
          </w:p>
          <w:p w:rsidR="00C3498D" w:rsidRPr="006B37E1" w:rsidRDefault="00C3498D" w:rsidP="00C3498D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r w:rsidRPr="006B37E1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.</w:t>
            </w:r>
          </w:p>
          <w:p w:rsidR="00511D41" w:rsidRPr="006B37E1" w:rsidRDefault="00511D41" w:rsidP="00C34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gridSpan w:val="7"/>
          </w:tcPr>
          <w:p w:rsidR="00511D41" w:rsidRPr="009957FF" w:rsidRDefault="00511D41" w:rsidP="008F1E55"/>
        </w:tc>
      </w:tr>
      <w:tr w:rsidR="001F5E28" w:rsidRPr="009957FF" w:rsidTr="000B306F">
        <w:trPr>
          <w:gridAfter w:val="3"/>
          <w:wAfter w:w="1493" w:type="dxa"/>
          <w:trHeight w:hRule="exact" w:val="284"/>
        </w:trPr>
        <w:tc>
          <w:tcPr>
            <w:tcW w:w="358" w:type="dxa"/>
            <w:gridSpan w:val="4"/>
            <w:shd w:val="clear" w:color="auto" w:fill="auto"/>
            <w:vAlign w:val="center"/>
          </w:tcPr>
          <w:p w:rsidR="001F5E28" w:rsidRPr="009957FF" w:rsidRDefault="001D1A6A" w:rsidP="008F1E5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957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10.</w:t>
            </w:r>
          </w:p>
        </w:tc>
        <w:tc>
          <w:tcPr>
            <w:tcW w:w="97" w:type="dxa"/>
            <w:gridSpan w:val="3"/>
          </w:tcPr>
          <w:p w:rsidR="001F5E28" w:rsidRPr="006B37E1" w:rsidRDefault="001F5E28" w:rsidP="008F1E55">
            <w:pPr>
              <w:rPr>
                <w:sz w:val="24"/>
                <w:szCs w:val="24"/>
              </w:rPr>
            </w:pPr>
          </w:p>
        </w:tc>
        <w:tc>
          <w:tcPr>
            <w:tcW w:w="9481" w:type="dxa"/>
            <w:gridSpan w:val="12"/>
            <w:vMerge w:val="restart"/>
          </w:tcPr>
          <w:p w:rsidR="002E29EA" w:rsidRPr="006B37E1" w:rsidRDefault="002E29EA" w:rsidP="002E29E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6B37E1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В соответствии с МСФО (</w:t>
            </w:r>
            <w:r w:rsidRPr="006B37E1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>IAS</w:t>
            </w:r>
            <w:r w:rsidRPr="006B37E1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) 23 «Затраты по займа</w:t>
            </w:r>
            <w:r w:rsidRPr="006B37E1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eastAsia="en-US"/>
              </w:rPr>
              <w:t>м</w:t>
            </w:r>
            <w:r w:rsidRPr="006B37E1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 xml:space="preserve">», какое одно из следующих утверждений о капитализации затрат по займам, в качестве части стоимости квалифицируемого актива является верным? </w:t>
            </w:r>
          </w:p>
          <w:p w:rsidR="001F5E28" w:rsidRPr="006B37E1" w:rsidRDefault="001F5E28" w:rsidP="008F1E55">
            <w:pPr>
              <w:rPr>
                <w:sz w:val="24"/>
                <w:szCs w:val="24"/>
              </w:rPr>
            </w:pPr>
          </w:p>
        </w:tc>
        <w:tc>
          <w:tcPr>
            <w:tcW w:w="142" w:type="dxa"/>
            <w:gridSpan w:val="7"/>
          </w:tcPr>
          <w:p w:rsidR="001F5E28" w:rsidRPr="009957FF" w:rsidRDefault="001F5E28" w:rsidP="008F1E55"/>
        </w:tc>
      </w:tr>
      <w:tr w:rsidR="001F5E28" w:rsidRPr="009957FF" w:rsidTr="002E29EA">
        <w:trPr>
          <w:gridAfter w:val="3"/>
          <w:wAfter w:w="1493" w:type="dxa"/>
          <w:trHeight w:hRule="exact" w:val="569"/>
        </w:trPr>
        <w:tc>
          <w:tcPr>
            <w:tcW w:w="455" w:type="dxa"/>
            <w:gridSpan w:val="7"/>
          </w:tcPr>
          <w:p w:rsidR="001F5E28" w:rsidRPr="006B37E1" w:rsidRDefault="001F5E28" w:rsidP="008F1E55"/>
        </w:tc>
        <w:tc>
          <w:tcPr>
            <w:tcW w:w="9481" w:type="dxa"/>
            <w:gridSpan w:val="12"/>
            <w:vMerge/>
          </w:tcPr>
          <w:p w:rsidR="001F5E28" w:rsidRPr="006B37E1" w:rsidRDefault="001F5E28" w:rsidP="008F1E55"/>
        </w:tc>
        <w:tc>
          <w:tcPr>
            <w:tcW w:w="142" w:type="dxa"/>
            <w:gridSpan w:val="7"/>
          </w:tcPr>
          <w:p w:rsidR="001F5E28" w:rsidRPr="009957FF" w:rsidRDefault="001F5E28" w:rsidP="008F1E55"/>
        </w:tc>
      </w:tr>
      <w:tr w:rsidR="00511D41" w:rsidRPr="00FE57A5" w:rsidTr="002E29EA">
        <w:trPr>
          <w:gridAfter w:val="3"/>
          <w:wAfter w:w="1493" w:type="dxa"/>
          <w:trHeight w:hRule="exact" w:val="563"/>
        </w:trPr>
        <w:tc>
          <w:tcPr>
            <w:tcW w:w="851" w:type="dxa"/>
            <w:gridSpan w:val="11"/>
          </w:tcPr>
          <w:p w:rsidR="00511D41" w:rsidRPr="006B37E1" w:rsidRDefault="00511D41" w:rsidP="008F1E55"/>
        </w:tc>
        <w:tc>
          <w:tcPr>
            <w:tcW w:w="344" w:type="dxa"/>
            <w:gridSpan w:val="3"/>
            <w:shd w:val="clear" w:color="auto" w:fill="auto"/>
          </w:tcPr>
          <w:p w:rsidR="00511D41" w:rsidRPr="006B37E1" w:rsidRDefault="00511D41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B37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A.</w:t>
            </w:r>
          </w:p>
        </w:tc>
        <w:tc>
          <w:tcPr>
            <w:tcW w:w="8741" w:type="dxa"/>
            <w:gridSpan w:val="5"/>
            <w:shd w:val="clear" w:color="auto" w:fill="auto"/>
          </w:tcPr>
          <w:p w:rsidR="002E29EA" w:rsidRPr="00FE57A5" w:rsidRDefault="002E29EA" w:rsidP="00FE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7A5">
              <w:rPr>
                <w:rFonts w:ascii="Times New Roman" w:hAnsi="Times New Roman" w:cs="Times New Roman"/>
                <w:sz w:val="24"/>
                <w:szCs w:val="24"/>
              </w:rPr>
              <w:t>Если денежные средства поступают из общих затрат, сумма подлежащая отнесению на счет капитала, должна быть  основана на средневзвешенной стоимости займа;</w:t>
            </w:r>
          </w:p>
          <w:p w:rsidR="00511D41" w:rsidRPr="00FE57A5" w:rsidRDefault="00511D41" w:rsidP="00FE5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gridSpan w:val="7"/>
          </w:tcPr>
          <w:p w:rsidR="00511D41" w:rsidRPr="00FE57A5" w:rsidRDefault="00511D41" w:rsidP="00FE5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D41" w:rsidRPr="009957FF" w:rsidTr="002E29EA">
        <w:trPr>
          <w:gridAfter w:val="3"/>
          <w:wAfter w:w="1493" w:type="dxa"/>
          <w:trHeight w:hRule="exact" w:val="557"/>
        </w:trPr>
        <w:tc>
          <w:tcPr>
            <w:tcW w:w="851" w:type="dxa"/>
            <w:gridSpan w:val="11"/>
          </w:tcPr>
          <w:p w:rsidR="00511D41" w:rsidRPr="006B37E1" w:rsidRDefault="00511D41" w:rsidP="008F1E55"/>
        </w:tc>
        <w:tc>
          <w:tcPr>
            <w:tcW w:w="344" w:type="dxa"/>
            <w:gridSpan w:val="3"/>
            <w:shd w:val="clear" w:color="auto" w:fill="auto"/>
          </w:tcPr>
          <w:p w:rsidR="00511D41" w:rsidRPr="006B37E1" w:rsidRDefault="00511D41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B37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B.</w:t>
            </w:r>
          </w:p>
        </w:tc>
        <w:tc>
          <w:tcPr>
            <w:tcW w:w="8741" w:type="dxa"/>
            <w:gridSpan w:val="5"/>
            <w:shd w:val="clear" w:color="auto" w:fill="auto"/>
          </w:tcPr>
          <w:p w:rsidR="002E29EA" w:rsidRPr="006B37E1" w:rsidRDefault="002E29EA" w:rsidP="002E29E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6B37E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Отнесение затрат на счет капитала продолжается до тех пор, пока активнее начнет использоваться;</w:t>
            </w:r>
          </w:p>
          <w:p w:rsidR="00511D41" w:rsidRPr="006B37E1" w:rsidRDefault="00511D41" w:rsidP="00511D41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2" w:type="dxa"/>
            <w:gridSpan w:val="7"/>
          </w:tcPr>
          <w:p w:rsidR="00511D41" w:rsidRPr="009957FF" w:rsidRDefault="00511D41" w:rsidP="008F1E55"/>
        </w:tc>
      </w:tr>
      <w:tr w:rsidR="00511D41" w:rsidRPr="009957FF" w:rsidTr="007568F0">
        <w:trPr>
          <w:gridAfter w:val="3"/>
          <w:wAfter w:w="1493" w:type="dxa"/>
          <w:trHeight w:hRule="exact" w:val="321"/>
        </w:trPr>
        <w:tc>
          <w:tcPr>
            <w:tcW w:w="851" w:type="dxa"/>
            <w:gridSpan w:val="11"/>
          </w:tcPr>
          <w:p w:rsidR="00511D41" w:rsidRPr="006B37E1" w:rsidRDefault="00511D41" w:rsidP="008F1E55"/>
        </w:tc>
        <w:tc>
          <w:tcPr>
            <w:tcW w:w="344" w:type="dxa"/>
            <w:gridSpan w:val="3"/>
            <w:shd w:val="clear" w:color="auto" w:fill="auto"/>
          </w:tcPr>
          <w:p w:rsidR="00511D41" w:rsidRPr="006B37E1" w:rsidRDefault="00511D41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B37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C.</w:t>
            </w:r>
          </w:p>
        </w:tc>
        <w:tc>
          <w:tcPr>
            <w:tcW w:w="8741" w:type="dxa"/>
            <w:gridSpan w:val="5"/>
            <w:shd w:val="clear" w:color="auto" w:fill="auto"/>
          </w:tcPr>
          <w:p w:rsidR="002E29EA" w:rsidRPr="006B37E1" w:rsidRDefault="002E29EA" w:rsidP="002E29E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6B37E1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Затраты начинают </w:t>
            </w:r>
            <w:proofErr w:type="gramStart"/>
            <w:r w:rsidRPr="006B37E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относится</w:t>
            </w:r>
            <w:proofErr w:type="gramEnd"/>
            <w:r w:rsidRPr="006B37E1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на счет капитала, с момента их возникновения;</w:t>
            </w:r>
          </w:p>
          <w:p w:rsidR="00511D41" w:rsidRPr="006B37E1" w:rsidRDefault="00511D41" w:rsidP="00511D41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2" w:type="dxa"/>
            <w:gridSpan w:val="7"/>
          </w:tcPr>
          <w:p w:rsidR="00511D41" w:rsidRPr="009957FF" w:rsidRDefault="00511D41" w:rsidP="008F1E55"/>
        </w:tc>
      </w:tr>
      <w:tr w:rsidR="00511D41" w:rsidRPr="009957FF" w:rsidTr="002E29EA">
        <w:trPr>
          <w:gridAfter w:val="3"/>
          <w:wAfter w:w="1493" w:type="dxa"/>
          <w:trHeight w:hRule="exact" w:val="541"/>
        </w:trPr>
        <w:tc>
          <w:tcPr>
            <w:tcW w:w="851" w:type="dxa"/>
            <w:gridSpan w:val="11"/>
          </w:tcPr>
          <w:p w:rsidR="00511D41" w:rsidRPr="006B37E1" w:rsidRDefault="00511D41" w:rsidP="008F1E55"/>
        </w:tc>
        <w:tc>
          <w:tcPr>
            <w:tcW w:w="344" w:type="dxa"/>
            <w:gridSpan w:val="3"/>
            <w:shd w:val="clear" w:color="auto" w:fill="auto"/>
          </w:tcPr>
          <w:p w:rsidR="00511D41" w:rsidRPr="006B37E1" w:rsidRDefault="00511D41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B37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D.</w:t>
            </w:r>
          </w:p>
        </w:tc>
        <w:tc>
          <w:tcPr>
            <w:tcW w:w="8741" w:type="dxa"/>
            <w:gridSpan w:val="5"/>
            <w:shd w:val="clear" w:color="auto" w:fill="auto"/>
          </w:tcPr>
          <w:p w:rsidR="002E29EA" w:rsidRPr="006B37E1" w:rsidRDefault="002E29EA" w:rsidP="002E29E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6B37E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Капитализация всегда начинается, с момента начисления процентов на соответствующие активы.</w:t>
            </w:r>
          </w:p>
          <w:p w:rsidR="00511D41" w:rsidRPr="006B37E1" w:rsidRDefault="00511D41" w:rsidP="00D13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gridSpan w:val="7"/>
          </w:tcPr>
          <w:p w:rsidR="00511D41" w:rsidRPr="009957FF" w:rsidRDefault="00511D41" w:rsidP="008F1E55"/>
        </w:tc>
      </w:tr>
      <w:tr w:rsidR="001F5E28" w:rsidRPr="009957FF" w:rsidTr="007568F0">
        <w:trPr>
          <w:gridAfter w:val="3"/>
          <w:wAfter w:w="1493" w:type="dxa"/>
          <w:trHeight w:hRule="exact" w:val="226"/>
        </w:trPr>
        <w:tc>
          <w:tcPr>
            <w:tcW w:w="358" w:type="dxa"/>
            <w:gridSpan w:val="4"/>
            <w:shd w:val="clear" w:color="auto" w:fill="auto"/>
            <w:vAlign w:val="center"/>
          </w:tcPr>
          <w:p w:rsidR="001F5E28" w:rsidRPr="009957FF" w:rsidRDefault="001D1A6A" w:rsidP="008F1E5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957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11.</w:t>
            </w:r>
          </w:p>
        </w:tc>
        <w:tc>
          <w:tcPr>
            <w:tcW w:w="68" w:type="dxa"/>
            <w:gridSpan w:val="2"/>
          </w:tcPr>
          <w:p w:rsidR="001F5E28" w:rsidRPr="009957FF" w:rsidRDefault="001F5E28" w:rsidP="008F1E55">
            <w:pPr>
              <w:rPr>
                <w:sz w:val="24"/>
                <w:szCs w:val="24"/>
              </w:rPr>
            </w:pPr>
          </w:p>
        </w:tc>
        <w:tc>
          <w:tcPr>
            <w:tcW w:w="9510" w:type="dxa"/>
            <w:gridSpan w:val="13"/>
            <w:vMerge w:val="restart"/>
          </w:tcPr>
          <w:p w:rsidR="002E29EA" w:rsidRPr="006B37E1" w:rsidRDefault="002E29EA" w:rsidP="002E29E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6B37E1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 xml:space="preserve">Отношения между материнскими и дочерними предприятиями раскрываются:  </w:t>
            </w:r>
          </w:p>
          <w:p w:rsidR="001F5E28" w:rsidRPr="006B37E1" w:rsidRDefault="001F5E28" w:rsidP="008F1E5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</w:p>
        </w:tc>
        <w:tc>
          <w:tcPr>
            <w:tcW w:w="142" w:type="dxa"/>
            <w:gridSpan w:val="7"/>
          </w:tcPr>
          <w:p w:rsidR="001F5E28" w:rsidRPr="009957FF" w:rsidRDefault="001F5E28" w:rsidP="008F1E55"/>
        </w:tc>
      </w:tr>
      <w:tr w:rsidR="001F5E28" w:rsidRPr="009957FF" w:rsidTr="002E29EA">
        <w:trPr>
          <w:gridAfter w:val="3"/>
          <w:wAfter w:w="1493" w:type="dxa"/>
          <w:trHeight w:hRule="exact" w:val="80"/>
        </w:trPr>
        <w:tc>
          <w:tcPr>
            <w:tcW w:w="426" w:type="dxa"/>
            <w:gridSpan w:val="6"/>
          </w:tcPr>
          <w:p w:rsidR="001F5E28" w:rsidRPr="009957FF" w:rsidRDefault="001F5E28" w:rsidP="008F1E55"/>
        </w:tc>
        <w:tc>
          <w:tcPr>
            <w:tcW w:w="9510" w:type="dxa"/>
            <w:gridSpan w:val="13"/>
            <w:vMerge/>
          </w:tcPr>
          <w:p w:rsidR="001F5E28" w:rsidRPr="006B37E1" w:rsidRDefault="001F5E28" w:rsidP="008F1E55"/>
        </w:tc>
        <w:tc>
          <w:tcPr>
            <w:tcW w:w="142" w:type="dxa"/>
            <w:gridSpan w:val="7"/>
          </w:tcPr>
          <w:p w:rsidR="001F5E28" w:rsidRPr="009957FF" w:rsidRDefault="001F5E28" w:rsidP="008F1E55"/>
        </w:tc>
      </w:tr>
      <w:tr w:rsidR="00511D41" w:rsidRPr="009957FF" w:rsidTr="007568F0">
        <w:trPr>
          <w:gridAfter w:val="3"/>
          <w:wAfter w:w="1493" w:type="dxa"/>
          <w:trHeight w:hRule="exact" w:val="251"/>
        </w:trPr>
        <w:tc>
          <w:tcPr>
            <w:tcW w:w="851" w:type="dxa"/>
            <w:gridSpan w:val="11"/>
          </w:tcPr>
          <w:p w:rsidR="00511D41" w:rsidRPr="006B37E1" w:rsidRDefault="00511D41" w:rsidP="008F1E55"/>
        </w:tc>
        <w:tc>
          <w:tcPr>
            <w:tcW w:w="344" w:type="dxa"/>
            <w:gridSpan w:val="3"/>
            <w:shd w:val="clear" w:color="auto" w:fill="auto"/>
          </w:tcPr>
          <w:p w:rsidR="00511D41" w:rsidRPr="006B37E1" w:rsidRDefault="00511D41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B37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A.</w:t>
            </w:r>
          </w:p>
        </w:tc>
        <w:tc>
          <w:tcPr>
            <w:tcW w:w="8741" w:type="dxa"/>
            <w:gridSpan w:val="5"/>
            <w:shd w:val="clear" w:color="auto" w:fill="auto"/>
          </w:tcPr>
          <w:p w:rsidR="002E29EA" w:rsidRPr="00FE57A5" w:rsidRDefault="002E29EA" w:rsidP="00FE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7A5">
              <w:rPr>
                <w:rFonts w:ascii="Times New Roman" w:hAnsi="Times New Roman" w:cs="Times New Roman"/>
                <w:sz w:val="24"/>
                <w:szCs w:val="24"/>
              </w:rPr>
              <w:t>независимо от того, проводились ли операции между этими связанными сторонами;</w:t>
            </w:r>
          </w:p>
          <w:p w:rsidR="00511D41" w:rsidRPr="006B37E1" w:rsidRDefault="00511D41" w:rsidP="00511D41">
            <w:pPr>
              <w:widowControl w:val="0"/>
              <w:tabs>
                <w:tab w:val="left" w:pos="720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2" w:type="dxa"/>
            <w:gridSpan w:val="7"/>
          </w:tcPr>
          <w:p w:rsidR="00511D41" w:rsidRPr="009957FF" w:rsidRDefault="00511D41" w:rsidP="008F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D41" w:rsidRPr="009957FF" w:rsidTr="007568F0">
        <w:trPr>
          <w:gridAfter w:val="3"/>
          <w:wAfter w:w="1493" w:type="dxa"/>
          <w:trHeight w:hRule="exact" w:val="305"/>
        </w:trPr>
        <w:tc>
          <w:tcPr>
            <w:tcW w:w="851" w:type="dxa"/>
            <w:gridSpan w:val="11"/>
          </w:tcPr>
          <w:p w:rsidR="00511D41" w:rsidRPr="006B37E1" w:rsidRDefault="00511D41" w:rsidP="008F1E55"/>
        </w:tc>
        <w:tc>
          <w:tcPr>
            <w:tcW w:w="344" w:type="dxa"/>
            <w:gridSpan w:val="3"/>
            <w:shd w:val="clear" w:color="auto" w:fill="auto"/>
          </w:tcPr>
          <w:p w:rsidR="00511D41" w:rsidRPr="006B37E1" w:rsidRDefault="00511D41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B37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B.</w:t>
            </w:r>
          </w:p>
        </w:tc>
        <w:tc>
          <w:tcPr>
            <w:tcW w:w="8741" w:type="dxa"/>
            <w:gridSpan w:val="5"/>
            <w:shd w:val="clear" w:color="auto" w:fill="auto"/>
          </w:tcPr>
          <w:p w:rsidR="002E29EA" w:rsidRPr="006B37E1" w:rsidRDefault="002E29EA" w:rsidP="002E29EA">
            <w:pPr>
              <w:widowControl w:val="0"/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6B37E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если проводились операции между этими связными сторонами;</w:t>
            </w:r>
          </w:p>
          <w:p w:rsidR="00511D41" w:rsidRPr="006B37E1" w:rsidRDefault="00511D41" w:rsidP="00511D41">
            <w:pPr>
              <w:widowControl w:val="0"/>
              <w:tabs>
                <w:tab w:val="left" w:pos="720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2" w:type="dxa"/>
            <w:gridSpan w:val="7"/>
          </w:tcPr>
          <w:p w:rsidR="00511D41" w:rsidRPr="009957FF" w:rsidRDefault="00511D41" w:rsidP="008F1E55"/>
        </w:tc>
      </w:tr>
      <w:tr w:rsidR="00511D41" w:rsidRPr="009957FF" w:rsidTr="007568F0">
        <w:trPr>
          <w:gridAfter w:val="3"/>
          <w:wAfter w:w="1493" w:type="dxa"/>
          <w:trHeight w:hRule="exact" w:val="275"/>
        </w:trPr>
        <w:tc>
          <w:tcPr>
            <w:tcW w:w="851" w:type="dxa"/>
            <w:gridSpan w:val="11"/>
          </w:tcPr>
          <w:p w:rsidR="00511D41" w:rsidRPr="006B37E1" w:rsidRDefault="00511D41" w:rsidP="008F1E55"/>
        </w:tc>
        <w:tc>
          <w:tcPr>
            <w:tcW w:w="344" w:type="dxa"/>
            <w:gridSpan w:val="3"/>
            <w:shd w:val="clear" w:color="auto" w:fill="auto"/>
          </w:tcPr>
          <w:p w:rsidR="00511D41" w:rsidRPr="006B37E1" w:rsidRDefault="00511D41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B37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C.</w:t>
            </w:r>
          </w:p>
        </w:tc>
        <w:tc>
          <w:tcPr>
            <w:tcW w:w="8741" w:type="dxa"/>
            <w:gridSpan w:val="5"/>
            <w:shd w:val="clear" w:color="auto" w:fill="auto"/>
          </w:tcPr>
          <w:p w:rsidR="002E29EA" w:rsidRPr="006B37E1" w:rsidRDefault="002E29EA" w:rsidP="002E29EA">
            <w:pPr>
              <w:widowControl w:val="0"/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6B37E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 зависимости от  существенности суммы сделки;</w:t>
            </w:r>
          </w:p>
          <w:p w:rsidR="00511D41" w:rsidRPr="006B37E1" w:rsidRDefault="00511D41" w:rsidP="00D13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gridSpan w:val="7"/>
          </w:tcPr>
          <w:p w:rsidR="00511D41" w:rsidRPr="009957FF" w:rsidRDefault="00511D41" w:rsidP="008F1E55"/>
        </w:tc>
      </w:tr>
      <w:tr w:rsidR="00511D41" w:rsidRPr="009957FF" w:rsidTr="007568F0">
        <w:trPr>
          <w:gridAfter w:val="3"/>
          <w:wAfter w:w="1493" w:type="dxa"/>
          <w:trHeight w:hRule="exact" w:val="285"/>
        </w:trPr>
        <w:tc>
          <w:tcPr>
            <w:tcW w:w="851" w:type="dxa"/>
            <w:gridSpan w:val="11"/>
          </w:tcPr>
          <w:p w:rsidR="00511D41" w:rsidRPr="006B37E1" w:rsidRDefault="00511D41" w:rsidP="008F1E55"/>
        </w:tc>
        <w:tc>
          <w:tcPr>
            <w:tcW w:w="344" w:type="dxa"/>
            <w:gridSpan w:val="3"/>
            <w:shd w:val="clear" w:color="auto" w:fill="auto"/>
          </w:tcPr>
          <w:p w:rsidR="00511D41" w:rsidRPr="006B37E1" w:rsidRDefault="00511D41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B37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D.</w:t>
            </w:r>
          </w:p>
        </w:tc>
        <w:tc>
          <w:tcPr>
            <w:tcW w:w="8741" w:type="dxa"/>
            <w:gridSpan w:val="5"/>
            <w:shd w:val="clear" w:color="auto" w:fill="auto"/>
          </w:tcPr>
          <w:p w:rsidR="00511D41" w:rsidRPr="006B37E1" w:rsidRDefault="002E29EA" w:rsidP="00511D41">
            <w:pPr>
              <w:widowControl w:val="0"/>
              <w:tabs>
                <w:tab w:val="left" w:pos="720"/>
              </w:tabs>
              <w:jc w:val="both"/>
              <w:rPr>
                <w:rFonts w:ascii="Times New Roman" w:hAnsi="Times New Roman"/>
                <w:sz w:val="24"/>
              </w:rPr>
            </w:pPr>
            <w:r w:rsidRPr="006B37E1">
              <w:rPr>
                <w:rFonts w:ascii="Times New Roman" w:hAnsi="Times New Roman"/>
                <w:sz w:val="24"/>
              </w:rPr>
              <w:t xml:space="preserve">если проводились операции, связанные с финансированием </w:t>
            </w:r>
          </w:p>
        </w:tc>
        <w:tc>
          <w:tcPr>
            <w:tcW w:w="142" w:type="dxa"/>
            <w:gridSpan w:val="7"/>
          </w:tcPr>
          <w:p w:rsidR="00511D41" w:rsidRPr="009957FF" w:rsidRDefault="00511D41" w:rsidP="008F1E55"/>
        </w:tc>
      </w:tr>
      <w:tr w:rsidR="001F5E28" w:rsidRPr="009957FF" w:rsidTr="007568F0">
        <w:trPr>
          <w:gridAfter w:val="3"/>
          <w:wAfter w:w="1493" w:type="dxa"/>
          <w:trHeight w:hRule="exact" w:val="316"/>
        </w:trPr>
        <w:tc>
          <w:tcPr>
            <w:tcW w:w="358" w:type="dxa"/>
            <w:gridSpan w:val="4"/>
            <w:shd w:val="clear" w:color="auto" w:fill="auto"/>
            <w:vAlign w:val="center"/>
          </w:tcPr>
          <w:p w:rsidR="001F5E28" w:rsidRPr="00D56F15" w:rsidRDefault="001D1A6A" w:rsidP="008F1E5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56F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12.</w:t>
            </w:r>
          </w:p>
        </w:tc>
        <w:tc>
          <w:tcPr>
            <w:tcW w:w="97" w:type="dxa"/>
            <w:gridSpan w:val="3"/>
          </w:tcPr>
          <w:p w:rsidR="001F5E28" w:rsidRPr="006B37E1" w:rsidRDefault="001F5E28" w:rsidP="008F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1" w:type="dxa"/>
            <w:gridSpan w:val="12"/>
            <w:vMerge w:val="restart"/>
          </w:tcPr>
          <w:p w:rsidR="002E29EA" w:rsidRPr="006B37E1" w:rsidRDefault="002E29EA" w:rsidP="002E29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МСФО (IAS) 27 «Отдельная финансовая отчетность» в новой редакции применяется для годовых периодов, начинающихся:</w:t>
            </w:r>
          </w:p>
          <w:p w:rsidR="00D56F15" w:rsidRPr="006B37E1" w:rsidRDefault="002E29EA" w:rsidP="00D56F15">
            <w:pPr>
              <w:pStyle w:val="a5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37E1">
              <w:rPr>
                <w:rFonts w:ascii="Times New Roman" w:hAnsi="Times New Roman" w:cs="Times New Roman"/>
                <w:sz w:val="24"/>
                <w:szCs w:val="24"/>
              </w:rPr>
              <w:t>с 1 января 2015 года;</w:t>
            </w:r>
          </w:p>
          <w:p w:rsidR="002E29EA" w:rsidRPr="006B37E1" w:rsidRDefault="002E29EA" w:rsidP="00D56F15">
            <w:pPr>
              <w:pStyle w:val="a5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37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 1 января 2016 года;</w:t>
            </w:r>
          </w:p>
          <w:p w:rsidR="002E29EA" w:rsidRPr="006B37E1" w:rsidRDefault="002E29EA" w:rsidP="002E29EA">
            <w:pPr>
              <w:pStyle w:val="a5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B37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 1 января 2013 года;</w:t>
            </w:r>
          </w:p>
          <w:p w:rsidR="00D56F15" w:rsidRPr="006B37E1" w:rsidRDefault="00D56F15" w:rsidP="00D56F15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gramStart"/>
            <w:r w:rsidRPr="006B37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с</w:t>
            </w:r>
            <w:proofErr w:type="gramEnd"/>
            <w:r w:rsidRPr="006B37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1 </w:t>
            </w:r>
            <w:proofErr w:type="spellStart"/>
            <w:r w:rsidRPr="006B37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января</w:t>
            </w:r>
            <w:proofErr w:type="spellEnd"/>
            <w:r w:rsidRPr="006B37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2014 </w:t>
            </w:r>
            <w:proofErr w:type="spellStart"/>
            <w:r w:rsidRPr="006B37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года</w:t>
            </w:r>
            <w:proofErr w:type="spellEnd"/>
            <w:r w:rsidRPr="006B37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</w:p>
          <w:p w:rsidR="001F5E28" w:rsidRPr="006B37E1" w:rsidRDefault="001F5E28" w:rsidP="008F1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gridSpan w:val="7"/>
          </w:tcPr>
          <w:p w:rsidR="001F5E28" w:rsidRPr="009957FF" w:rsidRDefault="001F5E28" w:rsidP="008F1E55"/>
        </w:tc>
      </w:tr>
      <w:tr w:rsidR="001F5E28" w:rsidRPr="009957FF" w:rsidTr="00D56F15">
        <w:trPr>
          <w:gridAfter w:val="3"/>
          <w:wAfter w:w="1493" w:type="dxa"/>
          <w:trHeight w:hRule="exact" w:val="2515"/>
        </w:trPr>
        <w:tc>
          <w:tcPr>
            <w:tcW w:w="455" w:type="dxa"/>
            <w:gridSpan w:val="7"/>
          </w:tcPr>
          <w:p w:rsidR="001F5E28" w:rsidRPr="006B37E1" w:rsidRDefault="001F5E28" w:rsidP="008F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1" w:type="dxa"/>
            <w:gridSpan w:val="12"/>
            <w:vMerge/>
          </w:tcPr>
          <w:p w:rsidR="001F5E28" w:rsidRPr="006B37E1" w:rsidRDefault="001F5E28" w:rsidP="008F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gridSpan w:val="7"/>
          </w:tcPr>
          <w:p w:rsidR="001F5E28" w:rsidRPr="009957FF" w:rsidRDefault="001F5E28" w:rsidP="008F1E55"/>
        </w:tc>
      </w:tr>
      <w:tr w:rsidR="00247E0C" w:rsidRPr="009957FF" w:rsidTr="007568F0">
        <w:trPr>
          <w:gridAfter w:val="3"/>
          <w:wAfter w:w="1493" w:type="dxa"/>
          <w:trHeight w:hRule="exact" w:val="287"/>
        </w:trPr>
        <w:tc>
          <w:tcPr>
            <w:tcW w:w="358" w:type="dxa"/>
            <w:gridSpan w:val="4"/>
            <w:shd w:val="clear" w:color="auto" w:fill="auto"/>
            <w:vAlign w:val="center"/>
          </w:tcPr>
          <w:p w:rsidR="00247E0C" w:rsidRPr="009957FF" w:rsidRDefault="00247E0C" w:rsidP="008F1E5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957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13.</w:t>
            </w:r>
          </w:p>
        </w:tc>
        <w:tc>
          <w:tcPr>
            <w:tcW w:w="97" w:type="dxa"/>
            <w:gridSpan w:val="3"/>
          </w:tcPr>
          <w:p w:rsidR="00247E0C" w:rsidRPr="006B37E1" w:rsidRDefault="00247E0C" w:rsidP="008F1E55">
            <w:pPr>
              <w:rPr>
                <w:sz w:val="24"/>
                <w:szCs w:val="24"/>
              </w:rPr>
            </w:pPr>
          </w:p>
        </w:tc>
        <w:tc>
          <w:tcPr>
            <w:tcW w:w="9481" w:type="dxa"/>
            <w:gridSpan w:val="12"/>
            <w:vMerge w:val="restart"/>
          </w:tcPr>
          <w:p w:rsidR="00D56F15" w:rsidRPr="006B37E1" w:rsidRDefault="00D56F15" w:rsidP="00D56F15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6B37E1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Какой один из следующих элементов не классифицируется, как финансовый инструментов в соответствии с МСФО (</w:t>
            </w:r>
            <w:r w:rsidRPr="006B37E1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>IAS</w:t>
            </w:r>
            <w:r w:rsidRPr="006B37E1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) 32?</w:t>
            </w:r>
          </w:p>
          <w:p w:rsidR="00247E0C" w:rsidRPr="006B37E1" w:rsidRDefault="00247E0C" w:rsidP="008F1E55"/>
        </w:tc>
        <w:tc>
          <w:tcPr>
            <w:tcW w:w="142" w:type="dxa"/>
            <w:gridSpan w:val="7"/>
          </w:tcPr>
          <w:p w:rsidR="00247E0C" w:rsidRPr="009957FF" w:rsidRDefault="00247E0C" w:rsidP="008F1E55"/>
        </w:tc>
      </w:tr>
      <w:tr w:rsidR="001F5E28" w:rsidRPr="009957FF" w:rsidTr="00D56F15">
        <w:trPr>
          <w:gridAfter w:val="3"/>
          <w:wAfter w:w="1493" w:type="dxa"/>
          <w:trHeight w:hRule="exact" w:val="293"/>
        </w:trPr>
        <w:tc>
          <w:tcPr>
            <w:tcW w:w="455" w:type="dxa"/>
            <w:gridSpan w:val="7"/>
          </w:tcPr>
          <w:p w:rsidR="001F5E28" w:rsidRPr="006B37E1" w:rsidRDefault="001F5E28" w:rsidP="008F1E55"/>
        </w:tc>
        <w:tc>
          <w:tcPr>
            <w:tcW w:w="9481" w:type="dxa"/>
            <w:gridSpan w:val="12"/>
            <w:vMerge/>
          </w:tcPr>
          <w:p w:rsidR="001F5E28" w:rsidRPr="006B37E1" w:rsidRDefault="001F5E28" w:rsidP="008F1E55"/>
        </w:tc>
        <w:tc>
          <w:tcPr>
            <w:tcW w:w="142" w:type="dxa"/>
            <w:gridSpan w:val="7"/>
          </w:tcPr>
          <w:p w:rsidR="001F5E28" w:rsidRPr="009957FF" w:rsidRDefault="001F5E28" w:rsidP="008F1E55"/>
        </w:tc>
      </w:tr>
      <w:tr w:rsidR="00511D41" w:rsidRPr="009957FF" w:rsidTr="00D56F15">
        <w:trPr>
          <w:gridAfter w:val="3"/>
          <w:wAfter w:w="1493" w:type="dxa"/>
          <w:trHeight w:hRule="exact" w:val="268"/>
        </w:trPr>
        <w:tc>
          <w:tcPr>
            <w:tcW w:w="851" w:type="dxa"/>
            <w:gridSpan w:val="11"/>
          </w:tcPr>
          <w:p w:rsidR="00511D41" w:rsidRPr="006B37E1" w:rsidRDefault="00511D41" w:rsidP="008F1E55"/>
        </w:tc>
        <w:tc>
          <w:tcPr>
            <w:tcW w:w="283" w:type="dxa"/>
            <w:shd w:val="clear" w:color="auto" w:fill="auto"/>
          </w:tcPr>
          <w:p w:rsidR="00511D41" w:rsidRPr="006B37E1" w:rsidRDefault="00511D41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B37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A.</w:t>
            </w:r>
          </w:p>
        </w:tc>
        <w:tc>
          <w:tcPr>
            <w:tcW w:w="8802" w:type="dxa"/>
            <w:gridSpan w:val="7"/>
            <w:shd w:val="clear" w:color="auto" w:fill="auto"/>
          </w:tcPr>
          <w:p w:rsidR="00D56F15" w:rsidRPr="006B37E1" w:rsidRDefault="00D56F15" w:rsidP="00D56F1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proofErr w:type="spellStart"/>
            <w:r w:rsidRPr="006B37E1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Конвертируемые</w:t>
            </w:r>
            <w:proofErr w:type="spellEnd"/>
            <w:r w:rsidRPr="006B37E1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6B37E1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облигации</w:t>
            </w:r>
            <w:proofErr w:type="spellEnd"/>
          </w:p>
          <w:p w:rsidR="00B54468" w:rsidRPr="006B37E1" w:rsidRDefault="00B54468" w:rsidP="00B54468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  <w:p w:rsidR="00511D41" w:rsidRPr="006B37E1" w:rsidRDefault="00511D41" w:rsidP="00C3498D">
            <w:pPr>
              <w:jc w:val="both"/>
              <w:rPr>
                <w:rFonts w:ascii="Times New Roman" w:hAnsi="Times New Roman"/>
                <w:sz w:val="24"/>
                <w:shd w:val="clear" w:color="auto" w:fill="FFFFFF"/>
              </w:rPr>
            </w:pPr>
          </w:p>
        </w:tc>
        <w:tc>
          <w:tcPr>
            <w:tcW w:w="142" w:type="dxa"/>
            <w:gridSpan w:val="7"/>
          </w:tcPr>
          <w:p w:rsidR="00511D41" w:rsidRPr="009957FF" w:rsidRDefault="00511D41" w:rsidP="008F1E55"/>
        </w:tc>
      </w:tr>
      <w:tr w:rsidR="00511D41" w:rsidRPr="009957FF" w:rsidTr="00D56F15">
        <w:trPr>
          <w:gridAfter w:val="3"/>
          <w:wAfter w:w="1493" w:type="dxa"/>
          <w:trHeight w:hRule="exact" w:val="286"/>
        </w:trPr>
        <w:tc>
          <w:tcPr>
            <w:tcW w:w="851" w:type="dxa"/>
            <w:gridSpan w:val="11"/>
          </w:tcPr>
          <w:p w:rsidR="00511D41" w:rsidRPr="006B37E1" w:rsidRDefault="00511D41" w:rsidP="008F1E55"/>
        </w:tc>
        <w:tc>
          <w:tcPr>
            <w:tcW w:w="283" w:type="dxa"/>
            <w:shd w:val="clear" w:color="auto" w:fill="auto"/>
          </w:tcPr>
          <w:p w:rsidR="00511D41" w:rsidRPr="006B37E1" w:rsidRDefault="00511D41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B37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B.</w:t>
            </w:r>
          </w:p>
        </w:tc>
        <w:tc>
          <w:tcPr>
            <w:tcW w:w="8802" w:type="dxa"/>
            <w:gridSpan w:val="7"/>
            <w:shd w:val="clear" w:color="auto" w:fill="auto"/>
          </w:tcPr>
          <w:p w:rsidR="00D56F15" w:rsidRPr="006B37E1" w:rsidRDefault="00D56F15" w:rsidP="00D56F1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proofErr w:type="spellStart"/>
            <w:r w:rsidRPr="006B37E1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Договор</w:t>
            </w:r>
            <w:proofErr w:type="spellEnd"/>
            <w:r w:rsidRPr="006B37E1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6B37E1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иностранной</w:t>
            </w:r>
            <w:proofErr w:type="spellEnd"/>
            <w:r w:rsidRPr="006B37E1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6B37E1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валюты</w:t>
            </w:r>
            <w:proofErr w:type="spellEnd"/>
          </w:p>
          <w:p w:rsidR="00511D41" w:rsidRPr="006B37E1" w:rsidRDefault="00511D41" w:rsidP="00D1319C">
            <w:pPr>
              <w:rPr>
                <w:rFonts w:ascii="Times New Roman" w:hAnsi="Times New Roman"/>
                <w:sz w:val="24"/>
                <w:shd w:val="clear" w:color="auto" w:fill="FFFFFF"/>
              </w:rPr>
            </w:pPr>
          </w:p>
        </w:tc>
        <w:tc>
          <w:tcPr>
            <w:tcW w:w="142" w:type="dxa"/>
            <w:gridSpan w:val="7"/>
          </w:tcPr>
          <w:p w:rsidR="00511D41" w:rsidRPr="009957FF" w:rsidRDefault="00511D41" w:rsidP="008F1E55"/>
        </w:tc>
      </w:tr>
      <w:tr w:rsidR="00511D41" w:rsidRPr="009957FF" w:rsidTr="00D56F15">
        <w:trPr>
          <w:gridAfter w:val="3"/>
          <w:wAfter w:w="1493" w:type="dxa"/>
          <w:trHeight w:hRule="exact" w:val="275"/>
        </w:trPr>
        <w:tc>
          <w:tcPr>
            <w:tcW w:w="851" w:type="dxa"/>
            <w:gridSpan w:val="11"/>
          </w:tcPr>
          <w:p w:rsidR="00511D41" w:rsidRPr="006B37E1" w:rsidRDefault="00511D41" w:rsidP="008F1E55"/>
        </w:tc>
        <w:tc>
          <w:tcPr>
            <w:tcW w:w="283" w:type="dxa"/>
            <w:shd w:val="clear" w:color="auto" w:fill="auto"/>
          </w:tcPr>
          <w:p w:rsidR="00511D41" w:rsidRPr="006B37E1" w:rsidRDefault="00511D41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B37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C.</w:t>
            </w:r>
          </w:p>
        </w:tc>
        <w:tc>
          <w:tcPr>
            <w:tcW w:w="8802" w:type="dxa"/>
            <w:gridSpan w:val="7"/>
            <w:shd w:val="clear" w:color="auto" w:fill="auto"/>
          </w:tcPr>
          <w:p w:rsidR="00D56F15" w:rsidRPr="00FE57A5" w:rsidRDefault="00D56F15" w:rsidP="00FE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7A5">
              <w:rPr>
                <w:rFonts w:ascii="Times New Roman" w:hAnsi="Times New Roman" w:cs="Times New Roman"/>
                <w:sz w:val="24"/>
                <w:szCs w:val="24"/>
              </w:rPr>
              <w:t>Гарантийный резерв</w:t>
            </w:r>
          </w:p>
          <w:p w:rsidR="00511D41" w:rsidRPr="006B37E1" w:rsidRDefault="00511D41" w:rsidP="00C3498D">
            <w:pPr>
              <w:jc w:val="both"/>
              <w:rPr>
                <w:rFonts w:ascii="Times New Roman" w:hAnsi="Times New Roman"/>
                <w:sz w:val="24"/>
                <w:shd w:val="clear" w:color="auto" w:fill="FFFFFF"/>
              </w:rPr>
            </w:pPr>
          </w:p>
        </w:tc>
        <w:tc>
          <w:tcPr>
            <w:tcW w:w="142" w:type="dxa"/>
            <w:gridSpan w:val="7"/>
          </w:tcPr>
          <w:p w:rsidR="00511D41" w:rsidRPr="009957FF" w:rsidRDefault="00511D41" w:rsidP="008F1E55"/>
        </w:tc>
      </w:tr>
      <w:tr w:rsidR="00511D41" w:rsidRPr="009957FF" w:rsidTr="00D56F15">
        <w:trPr>
          <w:gridAfter w:val="3"/>
          <w:wAfter w:w="1493" w:type="dxa"/>
          <w:trHeight w:hRule="exact" w:val="293"/>
        </w:trPr>
        <w:tc>
          <w:tcPr>
            <w:tcW w:w="851" w:type="dxa"/>
            <w:gridSpan w:val="11"/>
          </w:tcPr>
          <w:p w:rsidR="00511D41" w:rsidRPr="006B37E1" w:rsidRDefault="00511D41" w:rsidP="008F1E55"/>
        </w:tc>
        <w:tc>
          <w:tcPr>
            <w:tcW w:w="283" w:type="dxa"/>
            <w:shd w:val="clear" w:color="auto" w:fill="auto"/>
          </w:tcPr>
          <w:p w:rsidR="00511D41" w:rsidRPr="006B37E1" w:rsidRDefault="00511D41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B37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D.</w:t>
            </w:r>
          </w:p>
        </w:tc>
        <w:tc>
          <w:tcPr>
            <w:tcW w:w="8802" w:type="dxa"/>
            <w:gridSpan w:val="7"/>
            <w:shd w:val="clear" w:color="auto" w:fill="auto"/>
          </w:tcPr>
          <w:p w:rsidR="00D56F15" w:rsidRPr="006B37E1" w:rsidRDefault="00D56F15" w:rsidP="00D56F1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proofErr w:type="spellStart"/>
            <w:r w:rsidRPr="006B37E1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Займы</w:t>
            </w:r>
            <w:proofErr w:type="spellEnd"/>
            <w:r w:rsidRPr="006B37E1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к </w:t>
            </w:r>
            <w:proofErr w:type="spellStart"/>
            <w:r w:rsidRPr="006B37E1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получению</w:t>
            </w:r>
            <w:proofErr w:type="spellEnd"/>
          </w:p>
          <w:p w:rsidR="00511D41" w:rsidRPr="006B37E1" w:rsidRDefault="00511D41" w:rsidP="00511D41">
            <w:pPr>
              <w:rPr>
                <w:rFonts w:ascii="Times New Roman" w:hAnsi="Times New Roman"/>
                <w:sz w:val="24"/>
                <w:shd w:val="clear" w:color="auto" w:fill="FFFFFF"/>
              </w:rPr>
            </w:pPr>
          </w:p>
        </w:tc>
        <w:tc>
          <w:tcPr>
            <w:tcW w:w="142" w:type="dxa"/>
            <w:gridSpan w:val="7"/>
          </w:tcPr>
          <w:p w:rsidR="00511D41" w:rsidRPr="009957FF" w:rsidRDefault="00511D41" w:rsidP="008F1E55"/>
        </w:tc>
      </w:tr>
      <w:tr w:rsidR="001F5E28" w:rsidRPr="009957FF" w:rsidTr="007568F0">
        <w:trPr>
          <w:gridAfter w:val="3"/>
          <w:wAfter w:w="1493" w:type="dxa"/>
          <w:trHeight w:hRule="exact" w:val="568"/>
        </w:trPr>
        <w:tc>
          <w:tcPr>
            <w:tcW w:w="358" w:type="dxa"/>
            <w:gridSpan w:val="4"/>
            <w:shd w:val="clear" w:color="auto" w:fill="auto"/>
            <w:vAlign w:val="center"/>
          </w:tcPr>
          <w:p w:rsidR="001F5E28" w:rsidRPr="009957FF" w:rsidRDefault="001D1A6A" w:rsidP="008F1E5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957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14.</w:t>
            </w:r>
          </w:p>
        </w:tc>
        <w:tc>
          <w:tcPr>
            <w:tcW w:w="97" w:type="dxa"/>
            <w:gridSpan w:val="3"/>
          </w:tcPr>
          <w:p w:rsidR="001F5E28" w:rsidRPr="006B37E1" w:rsidRDefault="001F5E28" w:rsidP="008F1E55">
            <w:pPr>
              <w:rPr>
                <w:sz w:val="24"/>
                <w:szCs w:val="24"/>
              </w:rPr>
            </w:pPr>
          </w:p>
        </w:tc>
        <w:tc>
          <w:tcPr>
            <w:tcW w:w="9481" w:type="dxa"/>
            <w:gridSpan w:val="12"/>
            <w:vMerge w:val="restart"/>
          </w:tcPr>
          <w:p w:rsidR="00D56F15" w:rsidRPr="006B37E1" w:rsidRDefault="00D56F15" w:rsidP="00D56F15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6B37E1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Резерв переоценки финансового актива по справедливой стоимости через прочий совокупный доход в момент прекращения признания должен:</w:t>
            </w:r>
          </w:p>
          <w:p w:rsidR="00FE57A5" w:rsidRDefault="00D56F15" w:rsidP="00FE57A5">
            <w:pPr>
              <w:widowControl w:val="0"/>
              <w:numPr>
                <w:ilvl w:val="0"/>
                <w:numId w:val="19"/>
              </w:numPr>
              <w:tabs>
                <w:tab w:val="left" w:pos="720"/>
              </w:tabs>
              <w:ind w:hanging="324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6B37E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списываться на прибыл</w:t>
            </w:r>
            <w:r w:rsidR="00FE57A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ь в отчете о прибылях и убытках</w:t>
            </w:r>
          </w:p>
          <w:p w:rsidR="00D56F15" w:rsidRPr="00FE57A5" w:rsidRDefault="00D56F15" w:rsidP="00FE57A5">
            <w:pPr>
              <w:widowControl w:val="0"/>
              <w:numPr>
                <w:ilvl w:val="0"/>
                <w:numId w:val="19"/>
              </w:numPr>
              <w:tabs>
                <w:tab w:val="left" w:pos="396"/>
              </w:tabs>
              <w:ind w:left="396" w:firstLine="0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FE57A5">
              <w:rPr>
                <w:rFonts w:ascii="Times New Roman" w:hAnsi="Times New Roman" w:cs="Times New Roman"/>
                <w:sz w:val="24"/>
                <w:szCs w:val="24"/>
              </w:rPr>
              <w:t xml:space="preserve">списываться на нераспределенную прибыль в отчете </w:t>
            </w:r>
            <w:r w:rsidR="00FE57A5">
              <w:rPr>
                <w:rFonts w:ascii="Times New Roman" w:hAnsi="Times New Roman" w:cs="Times New Roman"/>
                <w:sz w:val="24"/>
                <w:szCs w:val="24"/>
              </w:rPr>
              <w:t>об изменении структуры капитала</w:t>
            </w:r>
          </w:p>
          <w:p w:rsidR="00D56F15" w:rsidRPr="006B37E1" w:rsidRDefault="00BB501D" w:rsidP="00FE57A5">
            <w:pPr>
              <w:widowControl w:val="0"/>
              <w:tabs>
                <w:tab w:val="left" w:pos="720"/>
              </w:tabs>
              <w:ind w:left="396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6B37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C.</w:t>
            </w:r>
            <w:r w:rsidRPr="006B37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  <w:r w:rsidR="00D56F15" w:rsidRPr="006B37E1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списываться на прибыль в отчете о прибылях и убытках или на нераспределенную прибыль в отчете </w:t>
            </w:r>
            <w:r w:rsidR="00FE57A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об изменении структуры капитала</w:t>
            </w:r>
          </w:p>
          <w:p w:rsidR="00D56F15" w:rsidRPr="006B37E1" w:rsidRDefault="00D56F15" w:rsidP="00D56F15">
            <w:pPr>
              <w:widowControl w:val="0"/>
              <w:tabs>
                <w:tab w:val="left" w:pos="720"/>
              </w:tabs>
              <w:ind w:left="396" w:hanging="396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6B37E1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    </w:t>
            </w:r>
            <w:r w:rsidR="00BB501D" w:rsidRPr="006B37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D.</w:t>
            </w:r>
            <w:r w:rsidR="00BB501D" w:rsidRPr="006B37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  <w:r w:rsidRPr="006B37E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подлежит отсроченному признанию, когда никаких экономич</w:t>
            </w:r>
            <w:r w:rsidR="00FE57A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еских выгод больше не ожидается</w:t>
            </w:r>
          </w:p>
          <w:p w:rsidR="001F5E28" w:rsidRPr="006B37E1" w:rsidRDefault="001F5E28" w:rsidP="008F1E5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" w:type="dxa"/>
            <w:gridSpan w:val="7"/>
          </w:tcPr>
          <w:p w:rsidR="001F5E28" w:rsidRPr="009957FF" w:rsidRDefault="001F5E28" w:rsidP="008F1E55"/>
        </w:tc>
      </w:tr>
      <w:tr w:rsidR="001F5E28" w:rsidRPr="009957FF" w:rsidTr="00D56F15">
        <w:trPr>
          <w:gridAfter w:val="3"/>
          <w:wAfter w:w="1493" w:type="dxa"/>
          <w:trHeight w:hRule="exact" w:val="1978"/>
        </w:trPr>
        <w:tc>
          <w:tcPr>
            <w:tcW w:w="455" w:type="dxa"/>
            <w:gridSpan w:val="7"/>
          </w:tcPr>
          <w:p w:rsidR="001F5E28" w:rsidRPr="006B37E1" w:rsidRDefault="00445A74" w:rsidP="008F1E55">
            <w:r w:rsidRPr="006B37E1">
              <w:t xml:space="preserve">  </w:t>
            </w:r>
          </w:p>
        </w:tc>
        <w:tc>
          <w:tcPr>
            <w:tcW w:w="9481" w:type="dxa"/>
            <w:gridSpan w:val="12"/>
            <w:vMerge/>
          </w:tcPr>
          <w:p w:rsidR="001F5E28" w:rsidRPr="006B37E1" w:rsidRDefault="001F5E28" w:rsidP="008F1E55"/>
        </w:tc>
        <w:tc>
          <w:tcPr>
            <w:tcW w:w="142" w:type="dxa"/>
            <w:gridSpan w:val="7"/>
          </w:tcPr>
          <w:p w:rsidR="001F5E28" w:rsidRPr="009957FF" w:rsidRDefault="001F5E28" w:rsidP="008F1E55"/>
        </w:tc>
      </w:tr>
      <w:tr w:rsidR="001F5E28" w:rsidRPr="009957FF" w:rsidTr="007568F0">
        <w:trPr>
          <w:gridAfter w:val="3"/>
          <w:wAfter w:w="1493" w:type="dxa"/>
          <w:trHeight w:hRule="exact" w:val="273"/>
        </w:trPr>
        <w:tc>
          <w:tcPr>
            <w:tcW w:w="358" w:type="dxa"/>
            <w:gridSpan w:val="4"/>
            <w:shd w:val="clear" w:color="auto" w:fill="auto"/>
            <w:vAlign w:val="center"/>
          </w:tcPr>
          <w:p w:rsidR="001F5E28" w:rsidRPr="009957FF" w:rsidRDefault="001D1A6A" w:rsidP="008F1E5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957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15.</w:t>
            </w:r>
          </w:p>
        </w:tc>
        <w:tc>
          <w:tcPr>
            <w:tcW w:w="97" w:type="dxa"/>
            <w:gridSpan w:val="3"/>
          </w:tcPr>
          <w:p w:rsidR="001F5E28" w:rsidRPr="006B37E1" w:rsidRDefault="001F5E28" w:rsidP="008F1E55">
            <w:pPr>
              <w:rPr>
                <w:sz w:val="24"/>
                <w:szCs w:val="24"/>
              </w:rPr>
            </w:pPr>
          </w:p>
        </w:tc>
        <w:tc>
          <w:tcPr>
            <w:tcW w:w="9481" w:type="dxa"/>
            <w:gridSpan w:val="12"/>
            <w:vMerge w:val="restart"/>
          </w:tcPr>
          <w:p w:rsidR="00D56F15" w:rsidRPr="006B37E1" w:rsidRDefault="00D56F15" w:rsidP="00D56F15">
            <w:pPr>
              <w:tabs>
                <w:tab w:val="left" w:pos="564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6B37E1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 xml:space="preserve">Для расчета разводненной прибыли на акцию компания должна скорректировать прибыль на эффект (после налогообложения) </w:t>
            </w:r>
            <w:proofErr w:type="gramStart"/>
            <w:r w:rsidRPr="006B37E1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от</w:t>
            </w:r>
            <w:proofErr w:type="gramEnd"/>
            <w:r w:rsidRPr="006B37E1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 xml:space="preserve">: </w:t>
            </w:r>
          </w:p>
          <w:p w:rsidR="00D56F15" w:rsidRPr="006B37E1" w:rsidRDefault="00D56F15" w:rsidP="00D56F15">
            <w:pPr>
              <w:numPr>
                <w:ilvl w:val="0"/>
                <w:numId w:val="20"/>
              </w:num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6B37E1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дивидендов (или иных статей), связанных с разводняющими потенциальными акциями, которые вычитаются при определении прибыли. </w:t>
            </w:r>
          </w:p>
          <w:p w:rsidR="00D56F15" w:rsidRPr="006B37E1" w:rsidRDefault="00D56F15" w:rsidP="00D56F15">
            <w:pPr>
              <w:numPr>
                <w:ilvl w:val="0"/>
                <w:numId w:val="20"/>
              </w:num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6B37E1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процентов, признанных за отчетный период, связанных с разводняющими потенциальными акциями. </w:t>
            </w:r>
          </w:p>
          <w:p w:rsidR="00D56F15" w:rsidRPr="006B37E1" w:rsidRDefault="00D56F15" w:rsidP="00D56F15">
            <w:pPr>
              <w:numPr>
                <w:ilvl w:val="0"/>
                <w:numId w:val="20"/>
              </w:num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6B37E1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любых других изменений доходов (расходов), которые имели бы место в связи с конверсией разводняющих потенциальных акций. </w:t>
            </w:r>
          </w:p>
          <w:p w:rsidR="001F5E28" w:rsidRPr="006B37E1" w:rsidRDefault="001F5E28" w:rsidP="00BB501D">
            <w:pPr>
              <w:jc w:val="both"/>
            </w:pPr>
          </w:p>
        </w:tc>
        <w:tc>
          <w:tcPr>
            <w:tcW w:w="142" w:type="dxa"/>
            <w:gridSpan w:val="7"/>
          </w:tcPr>
          <w:p w:rsidR="001F5E28" w:rsidRPr="009957FF" w:rsidRDefault="001F5E28" w:rsidP="008F1E55"/>
        </w:tc>
      </w:tr>
      <w:tr w:rsidR="001F5E28" w:rsidRPr="009957FF" w:rsidTr="007568F0">
        <w:trPr>
          <w:gridAfter w:val="3"/>
          <w:wAfter w:w="1493" w:type="dxa"/>
          <w:trHeight w:hRule="exact" w:val="80"/>
        </w:trPr>
        <w:tc>
          <w:tcPr>
            <w:tcW w:w="455" w:type="dxa"/>
            <w:gridSpan w:val="7"/>
          </w:tcPr>
          <w:p w:rsidR="001F5E28" w:rsidRPr="006B37E1" w:rsidRDefault="001F5E28" w:rsidP="008F1E55"/>
        </w:tc>
        <w:tc>
          <w:tcPr>
            <w:tcW w:w="9481" w:type="dxa"/>
            <w:gridSpan w:val="12"/>
            <w:vMerge/>
          </w:tcPr>
          <w:p w:rsidR="001F5E28" w:rsidRPr="006B37E1" w:rsidRDefault="001F5E28" w:rsidP="008F1E55"/>
        </w:tc>
        <w:tc>
          <w:tcPr>
            <w:tcW w:w="142" w:type="dxa"/>
            <w:gridSpan w:val="7"/>
          </w:tcPr>
          <w:p w:rsidR="001F5E28" w:rsidRPr="009957FF" w:rsidRDefault="001F5E28" w:rsidP="008F1E55"/>
        </w:tc>
      </w:tr>
      <w:tr w:rsidR="001F5E28" w:rsidRPr="009957FF" w:rsidTr="00D56F15">
        <w:trPr>
          <w:gridAfter w:val="3"/>
          <w:wAfter w:w="1493" w:type="dxa"/>
          <w:trHeight w:hRule="exact" w:val="1898"/>
        </w:trPr>
        <w:tc>
          <w:tcPr>
            <w:tcW w:w="455" w:type="dxa"/>
            <w:gridSpan w:val="7"/>
          </w:tcPr>
          <w:p w:rsidR="001F5E28" w:rsidRPr="006B37E1" w:rsidRDefault="001F5E28" w:rsidP="008F1E55"/>
        </w:tc>
        <w:tc>
          <w:tcPr>
            <w:tcW w:w="9481" w:type="dxa"/>
            <w:gridSpan w:val="12"/>
            <w:vMerge/>
          </w:tcPr>
          <w:p w:rsidR="001F5E28" w:rsidRPr="006B37E1" w:rsidRDefault="001F5E28" w:rsidP="008F1E55"/>
        </w:tc>
        <w:tc>
          <w:tcPr>
            <w:tcW w:w="142" w:type="dxa"/>
            <w:gridSpan w:val="7"/>
          </w:tcPr>
          <w:p w:rsidR="001F5E28" w:rsidRPr="009957FF" w:rsidRDefault="001F5E28" w:rsidP="008F1E55"/>
        </w:tc>
      </w:tr>
      <w:tr w:rsidR="00BB489C" w:rsidRPr="009957FF" w:rsidTr="007568F0">
        <w:trPr>
          <w:gridAfter w:val="3"/>
          <w:wAfter w:w="1493" w:type="dxa"/>
          <w:trHeight w:hRule="exact" w:val="279"/>
        </w:trPr>
        <w:tc>
          <w:tcPr>
            <w:tcW w:w="851" w:type="dxa"/>
            <w:gridSpan w:val="11"/>
          </w:tcPr>
          <w:p w:rsidR="00BB489C" w:rsidRPr="006B37E1" w:rsidRDefault="00BB489C" w:rsidP="008F1E55"/>
        </w:tc>
        <w:tc>
          <w:tcPr>
            <w:tcW w:w="344" w:type="dxa"/>
            <w:gridSpan w:val="3"/>
            <w:shd w:val="clear" w:color="auto" w:fill="auto"/>
          </w:tcPr>
          <w:p w:rsidR="00BB489C" w:rsidRPr="006B37E1" w:rsidRDefault="00BB489C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B37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A.</w:t>
            </w:r>
          </w:p>
        </w:tc>
        <w:tc>
          <w:tcPr>
            <w:tcW w:w="8741" w:type="dxa"/>
            <w:gridSpan w:val="5"/>
            <w:shd w:val="clear" w:color="auto" w:fill="auto"/>
          </w:tcPr>
          <w:p w:rsidR="00D56F15" w:rsidRPr="00FE57A5" w:rsidRDefault="00D56F15" w:rsidP="00FE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7A5">
              <w:rPr>
                <w:rFonts w:ascii="Times New Roman" w:hAnsi="Times New Roman" w:cs="Times New Roman"/>
                <w:sz w:val="24"/>
                <w:szCs w:val="24"/>
              </w:rPr>
              <w:t>1) - 3)</w:t>
            </w:r>
          </w:p>
          <w:p w:rsidR="00BB489C" w:rsidRPr="006B37E1" w:rsidRDefault="00BB489C" w:rsidP="00BB489C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2" w:type="dxa"/>
            <w:gridSpan w:val="7"/>
          </w:tcPr>
          <w:p w:rsidR="00BB489C" w:rsidRPr="009957FF" w:rsidRDefault="00BB489C" w:rsidP="008F1E55"/>
        </w:tc>
      </w:tr>
      <w:tr w:rsidR="00BB489C" w:rsidRPr="009957FF" w:rsidTr="00D56F15">
        <w:trPr>
          <w:gridAfter w:val="3"/>
          <w:wAfter w:w="1493" w:type="dxa"/>
          <w:trHeight w:hRule="exact" w:val="285"/>
        </w:trPr>
        <w:tc>
          <w:tcPr>
            <w:tcW w:w="851" w:type="dxa"/>
            <w:gridSpan w:val="11"/>
          </w:tcPr>
          <w:p w:rsidR="00BB489C" w:rsidRPr="006B37E1" w:rsidRDefault="00BB489C" w:rsidP="008F1E55"/>
        </w:tc>
        <w:tc>
          <w:tcPr>
            <w:tcW w:w="344" w:type="dxa"/>
            <w:gridSpan w:val="3"/>
            <w:shd w:val="clear" w:color="auto" w:fill="auto"/>
          </w:tcPr>
          <w:p w:rsidR="00BB489C" w:rsidRPr="006B37E1" w:rsidRDefault="00BB489C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B37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B. </w:t>
            </w:r>
          </w:p>
        </w:tc>
        <w:tc>
          <w:tcPr>
            <w:tcW w:w="8741" w:type="dxa"/>
            <w:gridSpan w:val="5"/>
            <w:shd w:val="clear" w:color="auto" w:fill="auto"/>
          </w:tcPr>
          <w:p w:rsidR="00D56F15" w:rsidRPr="006B37E1" w:rsidRDefault="00D56F15" w:rsidP="00D56F15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r w:rsidRPr="006B37E1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1</w:t>
            </w:r>
            <w:r w:rsidRPr="006B37E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)</w:t>
            </w:r>
          </w:p>
          <w:p w:rsidR="00BB489C" w:rsidRPr="006B37E1" w:rsidRDefault="00BB489C" w:rsidP="00875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gridSpan w:val="7"/>
          </w:tcPr>
          <w:p w:rsidR="00BB489C" w:rsidRPr="009957FF" w:rsidRDefault="00BB489C" w:rsidP="008F1E55"/>
        </w:tc>
      </w:tr>
      <w:tr w:rsidR="00BB489C" w:rsidRPr="009957FF" w:rsidTr="00D56F15">
        <w:trPr>
          <w:gridAfter w:val="3"/>
          <w:wAfter w:w="1493" w:type="dxa"/>
          <w:trHeight w:hRule="exact" w:val="275"/>
        </w:trPr>
        <w:tc>
          <w:tcPr>
            <w:tcW w:w="851" w:type="dxa"/>
            <w:gridSpan w:val="11"/>
          </w:tcPr>
          <w:p w:rsidR="00BB489C" w:rsidRPr="006B37E1" w:rsidRDefault="00BB489C" w:rsidP="008F1E55"/>
        </w:tc>
        <w:tc>
          <w:tcPr>
            <w:tcW w:w="344" w:type="dxa"/>
            <w:gridSpan w:val="3"/>
            <w:shd w:val="clear" w:color="auto" w:fill="auto"/>
          </w:tcPr>
          <w:p w:rsidR="00BB489C" w:rsidRPr="006B37E1" w:rsidRDefault="00BB489C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B37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C.</w:t>
            </w:r>
          </w:p>
        </w:tc>
        <w:tc>
          <w:tcPr>
            <w:tcW w:w="8741" w:type="dxa"/>
            <w:gridSpan w:val="5"/>
            <w:shd w:val="clear" w:color="auto" w:fill="auto"/>
          </w:tcPr>
          <w:p w:rsidR="00D56F15" w:rsidRPr="006B37E1" w:rsidRDefault="00D56F15" w:rsidP="00D56F15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r w:rsidRPr="006B37E1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2</w:t>
            </w:r>
            <w:r w:rsidRPr="006B37E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)</w:t>
            </w:r>
          </w:p>
          <w:p w:rsidR="00BB489C" w:rsidRPr="006B37E1" w:rsidRDefault="00BB489C" w:rsidP="00BB489C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2" w:type="dxa"/>
            <w:gridSpan w:val="7"/>
          </w:tcPr>
          <w:p w:rsidR="00BB489C" w:rsidRPr="009957FF" w:rsidRDefault="00BB489C" w:rsidP="008F1E55"/>
        </w:tc>
      </w:tr>
      <w:tr w:rsidR="00BB489C" w:rsidRPr="009957FF" w:rsidTr="00D56F15">
        <w:trPr>
          <w:gridAfter w:val="3"/>
          <w:wAfter w:w="1493" w:type="dxa"/>
          <w:trHeight w:hRule="exact" w:val="293"/>
        </w:trPr>
        <w:tc>
          <w:tcPr>
            <w:tcW w:w="851" w:type="dxa"/>
            <w:gridSpan w:val="11"/>
          </w:tcPr>
          <w:p w:rsidR="00BB489C" w:rsidRPr="006B37E1" w:rsidRDefault="00BB489C" w:rsidP="008F1E55"/>
        </w:tc>
        <w:tc>
          <w:tcPr>
            <w:tcW w:w="344" w:type="dxa"/>
            <w:gridSpan w:val="3"/>
            <w:shd w:val="clear" w:color="auto" w:fill="auto"/>
          </w:tcPr>
          <w:p w:rsidR="00BB489C" w:rsidRPr="006B37E1" w:rsidRDefault="00BB489C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B37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D.</w:t>
            </w:r>
          </w:p>
        </w:tc>
        <w:tc>
          <w:tcPr>
            <w:tcW w:w="8741" w:type="dxa"/>
            <w:gridSpan w:val="5"/>
            <w:shd w:val="clear" w:color="auto" w:fill="auto"/>
          </w:tcPr>
          <w:p w:rsidR="00D56F15" w:rsidRPr="006B37E1" w:rsidRDefault="00D56F15" w:rsidP="00D56F15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r w:rsidRPr="006B37E1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2</w:t>
            </w:r>
            <w:r w:rsidRPr="006B37E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) - 3)</w:t>
            </w:r>
          </w:p>
          <w:p w:rsidR="00BB489C" w:rsidRPr="006B37E1" w:rsidRDefault="00BB489C" w:rsidP="00BB489C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2" w:type="dxa"/>
            <w:gridSpan w:val="7"/>
          </w:tcPr>
          <w:p w:rsidR="00BB489C" w:rsidRPr="009957FF" w:rsidRDefault="00BB489C" w:rsidP="008F1E55"/>
        </w:tc>
      </w:tr>
      <w:tr w:rsidR="00D56F15" w:rsidRPr="009957FF" w:rsidTr="007568F0">
        <w:trPr>
          <w:gridAfter w:val="3"/>
          <w:wAfter w:w="1493" w:type="dxa"/>
          <w:trHeight w:hRule="exact" w:val="238"/>
        </w:trPr>
        <w:tc>
          <w:tcPr>
            <w:tcW w:w="358" w:type="dxa"/>
            <w:gridSpan w:val="4"/>
            <w:shd w:val="clear" w:color="auto" w:fill="auto"/>
            <w:vAlign w:val="center"/>
          </w:tcPr>
          <w:p w:rsidR="00D56F15" w:rsidRPr="009957FF" w:rsidRDefault="00D56F15" w:rsidP="008F1E5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957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16.</w:t>
            </w:r>
          </w:p>
        </w:tc>
        <w:tc>
          <w:tcPr>
            <w:tcW w:w="104" w:type="dxa"/>
            <w:gridSpan w:val="4"/>
          </w:tcPr>
          <w:p w:rsidR="00D56F15" w:rsidRPr="006B37E1" w:rsidRDefault="00D56F15" w:rsidP="008F1E55">
            <w:pPr>
              <w:rPr>
                <w:sz w:val="24"/>
                <w:szCs w:val="24"/>
              </w:rPr>
            </w:pPr>
          </w:p>
        </w:tc>
        <w:tc>
          <w:tcPr>
            <w:tcW w:w="9474" w:type="dxa"/>
            <w:gridSpan w:val="11"/>
            <w:vMerge w:val="restart"/>
          </w:tcPr>
          <w:p w:rsidR="00D56F15" w:rsidRPr="006B37E1" w:rsidRDefault="00D56F15">
            <w:r w:rsidRPr="006B37E1">
              <w:rPr>
                <w:rFonts w:ascii="Times New Roman" w:hAnsi="Times New Roman"/>
                <w:b/>
                <w:sz w:val="24"/>
              </w:rPr>
              <w:t xml:space="preserve">По какой из </w:t>
            </w:r>
            <w:proofErr w:type="gramStart"/>
            <w:r w:rsidRPr="006B37E1">
              <w:rPr>
                <w:rFonts w:ascii="Times New Roman" w:hAnsi="Times New Roman"/>
                <w:b/>
                <w:sz w:val="24"/>
              </w:rPr>
              <w:t>перечисленных</w:t>
            </w:r>
            <w:proofErr w:type="gramEnd"/>
            <w:r w:rsidRPr="006B37E1">
              <w:rPr>
                <w:rFonts w:ascii="Times New Roman" w:hAnsi="Times New Roman"/>
                <w:b/>
                <w:sz w:val="24"/>
              </w:rPr>
              <w:t xml:space="preserve"> ниже статьей убыток от обесценения никогда не должен быть восстановлен:</w:t>
            </w:r>
          </w:p>
        </w:tc>
        <w:tc>
          <w:tcPr>
            <w:tcW w:w="142" w:type="dxa"/>
            <w:gridSpan w:val="7"/>
          </w:tcPr>
          <w:p w:rsidR="00D56F15" w:rsidRDefault="00D56F15">
            <w:r w:rsidRPr="00E57EEB">
              <w:rPr>
                <w:rFonts w:ascii="Times New Roman" w:hAnsi="Times New Roman"/>
                <w:b/>
                <w:sz w:val="24"/>
              </w:rPr>
              <w:t xml:space="preserve">По какой из </w:t>
            </w:r>
            <w:proofErr w:type="gramStart"/>
            <w:r w:rsidRPr="00E57EEB">
              <w:rPr>
                <w:rFonts w:ascii="Times New Roman" w:hAnsi="Times New Roman"/>
                <w:b/>
                <w:sz w:val="24"/>
              </w:rPr>
              <w:t>перечисленных</w:t>
            </w:r>
            <w:proofErr w:type="gramEnd"/>
            <w:r w:rsidRPr="00E57EEB">
              <w:rPr>
                <w:rFonts w:ascii="Times New Roman" w:hAnsi="Times New Roman"/>
                <w:b/>
                <w:sz w:val="24"/>
              </w:rPr>
              <w:t xml:space="preserve"> ниже статьей убыток от обесценения никогда не должен быть восстановлен:</w:t>
            </w:r>
          </w:p>
        </w:tc>
      </w:tr>
      <w:tr w:rsidR="001F5E28" w:rsidRPr="009957FF" w:rsidTr="007568F0">
        <w:trPr>
          <w:gridAfter w:val="3"/>
          <w:wAfter w:w="1493" w:type="dxa"/>
          <w:trHeight w:hRule="exact" w:val="80"/>
        </w:trPr>
        <w:tc>
          <w:tcPr>
            <w:tcW w:w="462" w:type="dxa"/>
            <w:gridSpan w:val="8"/>
          </w:tcPr>
          <w:p w:rsidR="001F5E28" w:rsidRPr="006B37E1" w:rsidRDefault="001F5E28" w:rsidP="008F1E55"/>
        </w:tc>
        <w:tc>
          <w:tcPr>
            <w:tcW w:w="9474" w:type="dxa"/>
            <w:gridSpan w:val="11"/>
            <w:vMerge/>
          </w:tcPr>
          <w:p w:rsidR="001F5E28" w:rsidRPr="006B37E1" w:rsidRDefault="001F5E28" w:rsidP="008F1E55"/>
        </w:tc>
        <w:tc>
          <w:tcPr>
            <w:tcW w:w="142" w:type="dxa"/>
            <w:gridSpan w:val="7"/>
          </w:tcPr>
          <w:p w:rsidR="001F5E28" w:rsidRPr="009957FF" w:rsidRDefault="001F5E28" w:rsidP="008F1E55"/>
        </w:tc>
      </w:tr>
      <w:tr w:rsidR="001F5E28" w:rsidRPr="009957FF" w:rsidTr="00D56F15">
        <w:trPr>
          <w:gridAfter w:val="3"/>
          <w:wAfter w:w="1493" w:type="dxa"/>
          <w:trHeight w:hRule="exact" w:val="245"/>
        </w:trPr>
        <w:tc>
          <w:tcPr>
            <w:tcW w:w="462" w:type="dxa"/>
            <w:gridSpan w:val="8"/>
          </w:tcPr>
          <w:p w:rsidR="001F5E28" w:rsidRPr="006B37E1" w:rsidRDefault="001F5E28" w:rsidP="008F1E55"/>
        </w:tc>
        <w:tc>
          <w:tcPr>
            <w:tcW w:w="9474" w:type="dxa"/>
            <w:gridSpan w:val="11"/>
            <w:vMerge/>
          </w:tcPr>
          <w:p w:rsidR="001F5E28" w:rsidRPr="006B37E1" w:rsidRDefault="001F5E28" w:rsidP="008F1E55"/>
        </w:tc>
        <w:tc>
          <w:tcPr>
            <w:tcW w:w="142" w:type="dxa"/>
            <w:gridSpan w:val="7"/>
          </w:tcPr>
          <w:p w:rsidR="001F5E28" w:rsidRPr="009957FF" w:rsidRDefault="001F5E28" w:rsidP="008F1E55"/>
        </w:tc>
      </w:tr>
      <w:tr w:rsidR="008A0B78" w:rsidRPr="009957FF" w:rsidTr="00055A76">
        <w:trPr>
          <w:gridAfter w:val="3"/>
          <w:wAfter w:w="1493" w:type="dxa"/>
          <w:trHeight w:hRule="exact" w:val="305"/>
        </w:trPr>
        <w:tc>
          <w:tcPr>
            <w:tcW w:w="851" w:type="dxa"/>
            <w:gridSpan w:val="11"/>
          </w:tcPr>
          <w:p w:rsidR="008A0B78" w:rsidRPr="006B37E1" w:rsidRDefault="008A0B78" w:rsidP="008F1E55"/>
        </w:tc>
        <w:tc>
          <w:tcPr>
            <w:tcW w:w="344" w:type="dxa"/>
            <w:gridSpan w:val="3"/>
            <w:shd w:val="clear" w:color="auto" w:fill="auto"/>
          </w:tcPr>
          <w:p w:rsidR="008A0B78" w:rsidRPr="006B37E1" w:rsidRDefault="008A0B78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B37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A.</w:t>
            </w:r>
          </w:p>
        </w:tc>
        <w:tc>
          <w:tcPr>
            <w:tcW w:w="8741" w:type="dxa"/>
            <w:gridSpan w:val="5"/>
            <w:shd w:val="clear" w:color="auto" w:fill="auto"/>
          </w:tcPr>
          <w:p w:rsidR="00D56F15" w:rsidRPr="006B37E1" w:rsidRDefault="00D56F15" w:rsidP="00D56F15">
            <w:pPr>
              <w:widowControl w:val="0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proofErr w:type="spellStart"/>
            <w:r w:rsidRPr="006B37E1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По</w:t>
            </w:r>
            <w:proofErr w:type="spellEnd"/>
            <w:r w:rsidRPr="006B37E1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6B37E1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основным</w:t>
            </w:r>
            <w:proofErr w:type="spellEnd"/>
            <w:r w:rsidRPr="006B37E1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6B37E1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средствам</w:t>
            </w:r>
            <w:proofErr w:type="spellEnd"/>
          </w:p>
          <w:p w:rsidR="008A0B78" w:rsidRPr="006B37E1" w:rsidRDefault="008A0B78" w:rsidP="008A0B78">
            <w:pPr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2" w:type="dxa"/>
            <w:gridSpan w:val="7"/>
          </w:tcPr>
          <w:p w:rsidR="008A0B78" w:rsidRPr="009957FF" w:rsidRDefault="008A0B78" w:rsidP="008F1E55"/>
        </w:tc>
      </w:tr>
      <w:tr w:rsidR="008A0B78" w:rsidRPr="009957FF" w:rsidTr="00055A76">
        <w:trPr>
          <w:gridAfter w:val="3"/>
          <w:wAfter w:w="1493" w:type="dxa"/>
          <w:trHeight w:hRule="exact" w:val="281"/>
        </w:trPr>
        <w:tc>
          <w:tcPr>
            <w:tcW w:w="851" w:type="dxa"/>
            <w:gridSpan w:val="11"/>
          </w:tcPr>
          <w:p w:rsidR="008A0B78" w:rsidRPr="006B37E1" w:rsidRDefault="008A0B78" w:rsidP="008F1E55"/>
        </w:tc>
        <w:tc>
          <w:tcPr>
            <w:tcW w:w="344" w:type="dxa"/>
            <w:gridSpan w:val="3"/>
            <w:shd w:val="clear" w:color="auto" w:fill="auto"/>
          </w:tcPr>
          <w:p w:rsidR="008A0B78" w:rsidRPr="006B37E1" w:rsidRDefault="008A0B78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B37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B.</w:t>
            </w:r>
          </w:p>
        </w:tc>
        <w:tc>
          <w:tcPr>
            <w:tcW w:w="8741" w:type="dxa"/>
            <w:gridSpan w:val="5"/>
            <w:shd w:val="clear" w:color="auto" w:fill="auto"/>
          </w:tcPr>
          <w:p w:rsidR="00261413" w:rsidRPr="006B37E1" w:rsidRDefault="00261413" w:rsidP="00261413">
            <w:pPr>
              <w:widowControl w:val="0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proofErr w:type="spellStart"/>
            <w:r w:rsidRPr="006B37E1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По</w:t>
            </w:r>
            <w:proofErr w:type="spellEnd"/>
            <w:r w:rsidRPr="006B37E1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6B37E1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запасам</w:t>
            </w:r>
            <w:proofErr w:type="spellEnd"/>
          </w:p>
          <w:p w:rsidR="008A0B78" w:rsidRPr="006B37E1" w:rsidRDefault="008A0B78" w:rsidP="00D13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gridSpan w:val="7"/>
          </w:tcPr>
          <w:p w:rsidR="008A0B78" w:rsidRPr="009957FF" w:rsidRDefault="008A0B78" w:rsidP="008F1E55"/>
        </w:tc>
      </w:tr>
      <w:tr w:rsidR="00055A76" w:rsidRPr="009957FF" w:rsidTr="00261413">
        <w:trPr>
          <w:gridAfter w:val="3"/>
          <w:wAfter w:w="1493" w:type="dxa"/>
          <w:trHeight w:hRule="exact" w:val="257"/>
        </w:trPr>
        <w:tc>
          <w:tcPr>
            <w:tcW w:w="851" w:type="dxa"/>
            <w:gridSpan w:val="11"/>
          </w:tcPr>
          <w:p w:rsidR="00055A76" w:rsidRPr="006B37E1" w:rsidRDefault="00055A76" w:rsidP="008F1E55"/>
        </w:tc>
        <w:tc>
          <w:tcPr>
            <w:tcW w:w="344" w:type="dxa"/>
            <w:gridSpan w:val="3"/>
            <w:shd w:val="clear" w:color="auto" w:fill="auto"/>
          </w:tcPr>
          <w:p w:rsidR="00055A76" w:rsidRPr="006B37E1" w:rsidRDefault="00055A76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B37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C.</w:t>
            </w:r>
          </w:p>
        </w:tc>
        <w:tc>
          <w:tcPr>
            <w:tcW w:w="8741" w:type="dxa"/>
            <w:gridSpan w:val="5"/>
            <w:shd w:val="clear" w:color="auto" w:fill="auto"/>
          </w:tcPr>
          <w:p w:rsidR="00261413" w:rsidRPr="00FE57A5" w:rsidRDefault="00261413" w:rsidP="00FE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7A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FE57A5">
              <w:rPr>
                <w:rFonts w:ascii="Times New Roman" w:hAnsi="Times New Roman" w:cs="Times New Roman"/>
                <w:sz w:val="24"/>
                <w:szCs w:val="24"/>
              </w:rPr>
              <w:t>гудвиллу</w:t>
            </w:r>
            <w:proofErr w:type="spellEnd"/>
          </w:p>
          <w:p w:rsidR="00055A76" w:rsidRPr="006B37E1" w:rsidRDefault="00055A76" w:rsidP="00055A76">
            <w:pPr>
              <w:jc w:val="both"/>
            </w:pPr>
          </w:p>
        </w:tc>
        <w:tc>
          <w:tcPr>
            <w:tcW w:w="142" w:type="dxa"/>
            <w:gridSpan w:val="7"/>
          </w:tcPr>
          <w:p w:rsidR="00055A76" w:rsidRDefault="00055A76"/>
        </w:tc>
      </w:tr>
      <w:tr w:rsidR="008A0B78" w:rsidRPr="009957FF" w:rsidTr="00261413">
        <w:trPr>
          <w:gridAfter w:val="3"/>
          <w:wAfter w:w="1493" w:type="dxa"/>
          <w:trHeight w:hRule="exact" w:val="289"/>
        </w:trPr>
        <w:tc>
          <w:tcPr>
            <w:tcW w:w="851" w:type="dxa"/>
            <w:gridSpan w:val="11"/>
          </w:tcPr>
          <w:p w:rsidR="008A0B78" w:rsidRPr="006B37E1" w:rsidRDefault="008A0B78" w:rsidP="008F1E55"/>
        </w:tc>
        <w:tc>
          <w:tcPr>
            <w:tcW w:w="344" w:type="dxa"/>
            <w:gridSpan w:val="3"/>
            <w:shd w:val="clear" w:color="auto" w:fill="auto"/>
          </w:tcPr>
          <w:p w:rsidR="008A0B78" w:rsidRPr="006B37E1" w:rsidRDefault="008A0B78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B37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D.</w:t>
            </w:r>
          </w:p>
        </w:tc>
        <w:tc>
          <w:tcPr>
            <w:tcW w:w="8741" w:type="dxa"/>
            <w:gridSpan w:val="5"/>
            <w:shd w:val="clear" w:color="auto" w:fill="auto"/>
          </w:tcPr>
          <w:p w:rsidR="00261413" w:rsidRPr="006B37E1" w:rsidRDefault="00261413" w:rsidP="00261413">
            <w:pPr>
              <w:widowControl w:val="0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proofErr w:type="spellStart"/>
            <w:r w:rsidRPr="006B37E1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По</w:t>
            </w:r>
            <w:proofErr w:type="spellEnd"/>
            <w:r w:rsidRPr="006B37E1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6B37E1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сегменту</w:t>
            </w:r>
            <w:proofErr w:type="spellEnd"/>
            <w:r w:rsidRPr="006B37E1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6B37E1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бизнеса</w:t>
            </w:r>
            <w:proofErr w:type="spellEnd"/>
          </w:p>
          <w:p w:rsidR="008A0B78" w:rsidRPr="006B37E1" w:rsidRDefault="008A0B78" w:rsidP="00055A76">
            <w:pPr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2" w:type="dxa"/>
            <w:gridSpan w:val="7"/>
          </w:tcPr>
          <w:p w:rsidR="008A0B78" w:rsidRPr="009957FF" w:rsidRDefault="008A0B78" w:rsidP="008F1E55"/>
        </w:tc>
      </w:tr>
      <w:tr w:rsidR="00AA4EBF" w:rsidRPr="009957FF" w:rsidTr="005676DC">
        <w:trPr>
          <w:trHeight w:hRule="exact" w:val="277"/>
        </w:trPr>
        <w:tc>
          <w:tcPr>
            <w:tcW w:w="426" w:type="dxa"/>
            <w:gridSpan w:val="6"/>
          </w:tcPr>
          <w:p w:rsidR="001F5E28" w:rsidRPr="009957FF" w:rsidRDefault="001D1A6A" w:rsidP="008F1E5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957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17.</w:t>
            </w:r>
            <w:r w:rsidR="00136718" w:rsidRPr="009957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9510" w:type="dxa"/>
            <w:gridSpan w:val="13"/>
          </w:tcPr>
          <w:p w:rsidR="00261413" w:rsidRPr="006B37E1" w:rsidRDefault="00261413" w:rsidP="00261413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3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Нематериальные активы с неопределенным сроком полезной службы:</w:t>
            </w:r>
          </w:p>
          <w:p w:rsidR="001F5E28" w:rsidRPr="006B37E1" w:rsidRDefault="001F5E28" w:rsidP="008F1E55">
            <w:pPr>
              <w:tabs>
                <w:tab w:val="left" w:pos="27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635" w:type="dxa"/>
            <w:gridSpan w:val="10"/>
          </w:tcPr>
          <w:p w:rsidR="0012248B" w:rsidRPr="009957FF" w:rsidRDefault="0012248B" w:rsidP="008F1E55">
            <w:pPr>
              <w:widowControl w:val="0"/>
              <w:tabs>
                <w:tab w:val="left" w:pos="2544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</w:p>
        </w:tc>
      </w:tr>
      <w:tr w:rsidR="001F5E28" w:rsidRPr="009957FF" w:rsidTr="00083736">
        <w:trPr>
          <w:gridAfter w:val="4"/>
          <w:wAfter w:w="1522" w:type="dxa"/>
          <w:trHeight w:hRule="exact" w:val="80"/>
        </w:trPr>
        <w:tc>
          <w:tcPr>
            <w:tcW w:w="20" w:type="dxa"/>
          </w:tcPr>
          <w:p w:rsidR="001F5E28" w:rsidRPr="009957FF" w:rsidRDefault="001F5E28" w:rsidP="008F1E55"/>
        </w:tc>
        <w:tc>
          <w:tcPr>
            <w:tcW w:w="10009" w:type="dxa"/>
            <w:gridSpan w:val="22"/>
          </w:tcPr>
          <w:p w:rsidR="00CC2759" w:rsidRPr="006B37E1" w:rsidRDefault="00CC2759" w:rsidP="008F1E55"/>
          <w:p w:rsidR="00CC2759" w:rsidRPr="006B37E1" w:rsidRDefault="00CC2759" w:rsidP="008F1E55"/>
          <w:p w:rsidR="00CC2759" w:rsidRPr="006B37E1" w:rsidRDefault="00CC2759" w:rsidP="008F1E55"/>
          <w:p w:rsidR="00CC2759" w:rsidRPr="006B37E1" w:rsidRDefault="00CC2759" w:rsidP="008F1E55"/>
          <w:p w:rsidR="00CC2759" w:rsidRPr="006B37E1" w:rsidRDefault="00CC2759" w:rsidP="008F1E55"/>
          <w:p w:rsidR="00CC2759" w:rsidRPr="006B37E1" w:rsidRDefault="00CC2759" w:rsidP="008F1E55"/>
          <w:p w:rsidR="001F5E28" w:rsidRPr="006B37E1" w:rsidRDefault="001F5E28" w:rsidP="008F1E55">
            <w:pPr>
              <w:ind w:firstLine="708"/>
            </w:pPr>
          </w:p>
        </w:tc>
        <w:tc>
          <w:tcPr>
            <w:tcW w:w="20" w:type="dxa"/>
            <w:gridSpan w:val="2"/>
          </w:tcPr>
          <w:p w:rsidR="001F5E28" w:rsidRPr="009957FF" w:rsidRDefault="001F5E28" w:rsidP="008F1E55"/>
        </w:tc>
      </w:tr>
      <w:tr w:rsidR="008A0B78" w:rsidRPr="009957FF" w:rsidTr="00261413">
        <w:trPr>
          <w:gridAfter w:val="5"/>
          <w:wAfter w:w="1531" w:type="dxa"/>
          <w:trHeight w:hRule="exact" w:val="355"/>
        </w:trPr>
        <w:tc>
          <w:tcPr>
            <w:tcW w:w="851" w:type="dxa"/>
            <w:gridSpan w:val="11"/>
          </w:tcPr>
          <w:p w:rsidR="008A0B78" w:rsidRPr="006B37E1" w:rsidRDefault="008A0B78" w:rsidP="008F1E55"/>
        </w:tc>
        <w:tc>
          <w:tcPr>
            <w:tcW w:w="344" w:type="dxa"/>
            <w:gridSpan w:val="3"/>
            <w:shd w:val="clear" w:color="auto" w:fill="auto"/>
          </w:tcPr>
          <w:p w:rsidR="008A0B78" w:rsidRPr="006B37E1" w:rsidRDefault="008A0B78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B37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A.</w:t>
            </w:r>
          </w:p>
        </w:tc>
        <w:tc>
          <w:tcPr>
            <w:tcW w:w="8776" w:type="dxa"/>
            <w:gridSpan w:val="6"/>
            <w:shd w:val="clear" w:color="auto" w:fill="auto"/>
          </w:tcPr>
          <w:p w:rsidR="00261413" w:rsidRPr="006B37E1" w:rsidRDefault="00261413" w:rsidP="002614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7E1">
              <w:rPr>
                <w:rFonts w:ascii="Times New Roman" w:eastAsia="Times New Roman" w:hAnsi="Times New Roman" w:cs="Times New Roman"/>
                <w:sz w:val="24"/>
                <w:szCs w:val="24"/>
              </w:rPr>
              <w:t>амортизируются и тестируются на обесценение;</w:t>
            </w:r>
          </w:p>
          <w:p w:rsidR="008A0B78" w:rsidRPr="006B37E1" w:rsidRDefault="008A0B78" w:rsidP="008A0B78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9" w:type="dxa"/>
            <w:gridSpan w:val="4"/>
          </w:tcPr>
          <w:p w:rsidR="008A0B78" w:rsidRPr="009957FF" w:rsidRDefault="008A0B78" w:rsidP="008F1E55"/>
        </w:tc>
      </w:tr>
      <w:tr w:rsidR="008A0B78" w:rsidRPr="009957FF" w:rsidTr="00261413">
        <w:trPr>
          <w:gridAfter w:val="5"/>
          <w:wAfter w:w="1531" w:type="dxa"/>
          <w:trHeight w:hRule="exact" w:val="275"/>
        </w:trPr>
        <w:tc>
          <w:tcPr>
            <w:tcW w:w="851" w:type="dxa"/>
            <w:gridSpan w:val="11"/>
          </w:tcPr>
          <w:p w:rsidR="008A0B78" w:rsidRPr="006B37E1" w:rsidRDefault="008A0B78" w:rsidP="008F1E55"/>
        </w:tc>
        <w:tc>
          <w:tcPr>
            <w:tcW w:w="344" w:type="dxa"/>
            <w:gridSpan w:val="3"/>
            <w:shd w:val="clear" w:color="auto" w:fill="auto"/>
          </w:tcPr>
          <w:p w:rsidR="008A0B78" w:rsidRPr="006B37E1" w:rsidRDefault="008A0B78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B37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B.</w:t>
            </w:r>
          </w:p>
        </w:tc>
        <w:tc>
          <w:tcPr>
            <w:tcW w:w="8776" w:type="dxa"/>
            <w:gridSpan w:val="6"/>
            <w:shd w:val="clear" w:color="auto" w:fill="auto"/>
          </w:tcPr>
          <w:p w:rsidR="00261413" w:rsidRPr="006B37E1" w:rsidRDefault="00261413" w:rsidP="002614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7E1">
              <w:rPr>
                <w:rFonts w:ascii="Times New Roman" w:eastAsia="Times New Roman" w:hAnsi="Times New Roman" w:cs="Times New Roman"/>
                <w:sz w:val="24"/>
                <w:szCs w:val="24"/>
              </w:rPr>
              <w:t>не амортизируются и не тестируются на обесценение;</w:t>
            </w:r>
          </w:p>
          <w:p w:rsidR="008A0B78" w:rsidRPr="006B37E1" w:rsidRDefault="008A0B78" w:rsidP="008A0B78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9" w:type="dxa"/>
            <w:gridSpan w:val="4"/>
          </w:tcPr>
          <w:p w:rsidR="008A0B78" w:rsidRPr="009957FF" w:rsidRDefault="008A0B78" w:rsidP="008F1E55"/>
        </w:tc>
      </w:tr>
      <w:tr w:rsidR="008A0B78" w:rsidRPr="009957FF" w:rsidTr="005676DC">
        <w:trPr>
          <w:gridAfter w:val="5"/>
          <w:wAfter w:w="1531" w:type="dxa"/>
          <w:trHeight w:hRule="exact" w:val="263"/>
        </w:trPr>
        <w:tc>
          <w:tcPr>
            <w:tcW w:w="851" w:type="dxa"/>
            <w:gridSpan w:val="11"/>
          </w:tcPr>
          <w:p w:rsidR="008A0B78" w:rsidRPr="006B37E1" w:rsidRDefault="008A0B78" w:rsidP="008F1E55"/>
        </w:tc>
        <w:tc>
          <w:tcPr>
            <w:tcW w:w="344" w:type="dxa"/>
            <w:gridSpan w:val="3"/>
            <w:shd w:val="clear" w:color="auto" w:fill="auto"/>
          </w:tcPr>
          <w:p w:rsidR="008A0B78" w:rsidRPr="006B37E1" w:rsidRDefault="008A0B78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B37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C.</w:t>
            </w:r>
          </w:p>
        </w:tc>
        <w:tc>
          <w:tcPr>
            <w:tcW w:w="8776" w:type="dxa"/>
            <w:gridSpan w:val="6"/>
            <w:shd w:val="clear" w:color="auto" w:fill="auto"/>
          </w:tcPr>
          <w:p w:rsidR="00261413" w:rsidRPr="006B37E1" w:rsidRDefault="00261413" w:rsidP="002614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7E1">
              <w:rPr>
                <w:rFonts w:ascii="Times New Roman" w:eastAsia="Times New Roman" w:hAnsi="Times New Roman" w:cs="Times New Roman"/>
                <w:sz w:val="24"/>
                <w:szCs w:val="24"/>
              </w:rPr>
              <w:t>не амортизируются, но ежегодно тестируются на обесценение;</w:t>
            </w:r>
          </w:p>
          <w:p w:rsidR="008A0B78" w:rsidRPr="006B37E1" w:rsidRDefault="008A0B78" w:rsidP="00875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" w:type="dxa"/>
            <w:gridSpan w:val="4"/>
          </w:tcPr>
          <w:p w:rsidR="008A0B78" w:rsidRPr="008750EA" w:rsidRDefault="008A0B78" w:rsidP="00875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B78" w:rsidRPr="009957FF" w:rsidTr="00261413">
        <w:trPr>
          <w:gridAfter w:val="5"/>
          <w:wAfter w:w="1531" w:type="dxa"/>
          <w:trHeight w:hRule="exact" w:val="283"/>
        </w:trPr>
        <w:tc>
          <w:tcPr>
            <w:tcW w:w="851" w:type="dxa"/>
            <w:gridSpan w:val="11"/>
          </w:tcPr>
          <w:p w:rsidR="008A0B78" w:rsidRPr="006B37E1" w:rsidRDefault="008A0B78" w:rsidP="008F1E55"/>
        </w:tc>
        <w:tc>
          <w:tcPr>
            <w:tcW w:w="344" w:type="dxa"/>
            <w:gridSpan w:val="3"/>
            <w:shd w:val="clear" w:color="auto" w:fill="auto"/>
          </w:tcPr>
          <w:p w:rsidR="008A0B78" w:rsidRPr="006B37E1" w:rsidRDefault="008A0B78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B37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D.</w:t>
            </w:r>
          </w:p>
        </w:tc>
        <w:tc>
          <w:tcPr>
            <w:tcW w:w="8776" w:type="dxa"/>
            <w:gridSpan w:val="6"/>
            <w:shd w:val="clear" w:color="auto" w:fill="auto"/>
          </w:tcPr>
          <w:p w:rsidR="00261413" w:rsidRPr="006B37E1" w:rsidRDefault="00261413" w:rsidP="002614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7E1"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списываются на расходы периода.</w:t>
            </w:r>
          </w:p>
          <w:p w:rsidR="008A0B78" w:rsidRPr="006B37E1" w:rsidRDefault="008A0B78" w:rsidP="008A0B78">
            <w:pPr>
              <w:widowControl w:val="0"/>
              <w:jc w:val="both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</w:tc>
        <w:tc>
          <w:tcPr>
            <w:tcW w:w="69" w:type="dxa"/>
            <w:gridSpan w:val="4"/>
          </w:tcPr>
          <w:p w:rsidR="008A0B78" w:rsidRPr="009957FF" w:rsidRDefault="008A0B78" w:rsidP="008F1E55"/>
        </w:tc>
      </w:tr>
      <w:tr w:rsidR="005676DC" w:rsidRPr="009957FF" w:rsidTr="00261413">
        <w:trPr>
          <w:gridAfter w:val="7"/>
          <w:wAfter w:w="1566" w:type="dxa"/>
          <w:trHeight w:hRule="exact" w:val="80"/>
        </w:trPr>
        <w:tc>
          <w:tcPr>
            <w:tcW w:w="358" w:type="dxa"/>
            <w:gridSpan w:val="4"/>
            <w:shd w:val="clear" w:color="auto" w:fill="auto"/>
            <w:vAlign w:val="center"/>
          </w:tcPr>
          <w:p w:rsidR="005676DC" w:rsidRPr="009957FF" w:rsidRDefault="005676DC" w:rsidP="008F1E5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957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18.</w:t>
            </w:r>
          </w:p>
        </w:tc>
        <w:tc>
          <w:tcPr>
            <w:tcW w:w="97" w:type="dxa"/>
            <w:gridSpan w:val="3"/>
          </w:tcPr>
          <w:p w:rsidR="005676DC" w:rsidRPr="006B37E1" w:rsidRDefault="005676DC" w:rsidP="008F1E55">
            <w:pPr>
              <w:rPr>
                <w:sz w:val="24"/>
                <w:szCs w:val="24"/>
              </w:rPr>
            </w:pPr>
          </w:p>
        </w:tc>
        <w:tc>
          <w:tcPr>
            <w:tcW w:w="9481" w:type="dxa"/>
            <w:gridSpan w:val="12"/>
            <w:vMerge w:val="restart"/>
          </w:tcPr>
          <w:p w:rsidR="00261413" w:rsidRPr="006B37E1" w:rsidRDefault="00261413" w:rsidP="00261413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</w:pPr>
            <w:r w:rsidRPr="006B37E1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 xml:space="preserve">К </w:t>
            </w:r>
            <w:proofErr w:type="spellStart"/>
            <w:r w:rsidRPr="006B37E1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>биологическим</w:t>
            </w:r>
            <w:proofErr w:type="spellEnd"/>
            <w:r w:rsidRPr="006B37E1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 xml:space="preserve"> </w:t>
            </w:r>
            <w:proofErr w:type="spellStart"/>
            <w:r w:rsidRPr="006B37E1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>активам</w:t>
            </w:r>
            <w:proofErr w:type="spellEnd"/>
            <w:r w:rsidRPr="006B37E1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 xml:space="preserve"> </w:t>
            </w:r>
            <w:proofErr w:type="spellStart"/>
            <w:r w:rsidRPr="006B37E1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>относятся</w:t>
            </w:r>
            <w:proofErr w:type="spellEnd"/>
            <w:r w:rsidRPr="006B37E1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>:</w:t>
            </w:r>
          </w:p>
          <w:p w:rsidR="005676DC" w:rsidRPr="006B37E1" w:rsidRDefault="005676DC" w:rsidP="005676DC">
            <w:pPr>
              <w:widowControl w:val="0"/>
              <w:tabs>
                <w:tab w:val="left" w:pos="2544"/>
              </w:tabs>
              <w:ind w:firstLine="254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9" w:type="dxa"/>
            <w:gridSpan w:val="3"/>
          </w:tcPr>
          <w:p w:rsidR="005676DC" w:rsidRPr="002E0262" w:rsidRDefault="005676DC" w:rsidP="009859F3">
            <w:pPr>
              <w:widowControl w:val="0"/>
              <w:tabs>
                <w:tab w:val="left" w:pos="2544"/>
              </w:tabs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5676DC" w:rsidRPr="009957FF" w:rsidTr="007568F0">
        <w:trPr>
          <w:gridAfter w:val="7"/>
          <w:wAfter w:w="1566" w:type="dxa"/>
          <w:trHeight w:hRule="exact" w:val="80"/>
        </w:trPr>
        <w:tc>
          <w:tcPr>
            <w:tcW w:w="455" w:type="dxa"/>
            <w:gridSpan w:val="7"/>
          </w:tcPr>
          <w:p w:rsidR="005676DC" w:rsidRPr="006B37E1" w:rsidRDefault="005676DC" w:rsidP="008F1E55">
            <w:pPr>
              <w:rPr>
                <w:sz w:val="24"/>
                <w:szCs w:val="24"/>
              </w:rPr>
            </w:pPr>
          </w:p>
        </w:tc>
        <w:tc>
          <w:tcPr>
            <w:tcW w:w="9481" w:type="dxa"/>
            <w:gridSpan w:val="12"/>
            <w:vMerge/>
          </w:tcPr>
          <w:p w:rsidR="005676DC" w:rsidRPr="006B37E1" w:rsidRDefault="005676DC" w:rsidP="008F1E55"/>
        </w:tc>
        <w:tc>
          <w:tcPr>
            <w:tcW w:w="69" w:type="dxa"/>
            <w:gridSpan w:val="3"/>
          </w:tcPr>
          <w:p w:rsidR="005676DC" w:rsidRPr="002E0262" w:rsidRDefault="005676DC" w:rsidP="009859F3">
            <w:pPr>
              <w:widowControl w:val="0"/>
              <w:tabs>
                <w:tab w:val="left" w:pos="2544"/>
              </w:tabs>
              <w:rPr>
                <w:rFonts w:ascii="Times New Roman" w:hAnsi="Times New Roman"/>
                <w:b/>
                <w:sz w:val="6"/>
              </w:rPr>
            </w:pPr>
          </w:p>
        </w:tc>
      </w:tr>
      <w:tr w:rsidR="001F5E28" w:rsidRPr="009957FF" w:rsidTr="00261413">
        <w:trPr>
          <w:gridAfter w:val="7"/>
          <w:wAfter w:w="1566" w:type="dxa"/>
          <w:trHeight w:hRule="exact" w:val="80"/>
        </w:trPr>
        <w:tc>
          <w:tcPr>
            <w:tcW w:w="455" w:type="dxa"/>
            <w:gridSpan w:val="7"/>
          </w:tcPr>
          <w:p w:rsidR="001F5E28" w:rsidRPr="006B37E1" w:rsidRDefault="001F5E28" w:rsidP="008F1E55">
            <w:pPr>
              <w:rPr>
                <w:sz w:val="24"/>
                <w:szCs w:val="24"/>
              </w:rPr>
            </w:pPr>
          </w:p>
        </w:tc>
        <w:tc>
          <w:tcPr>
            <w:tcW w:w="9481" w:type="dxa"/>
            <w:gridSpan w:val="12"/>
            <w:vMerge/>
          </w:tcPr>
          <w:p w:rsidR="001F5E28" w:rsidRPr="006B37E1" w:rsidRDefault="001F5E28" w:rsidP="008F1E55"/>
        </w:tc>
        <w:tc>
          <w:tcPr>
            <w:tcW w:w="69" w:type="dxa"/>
            <w:gridSpan w:val="3"/>
          </w:tcPr>
          <w:p w:rsidR="001F5E28" w:rsidRPr="009957FF" w:rsidRDefault="001F5E28" w:rsidP="008F1E55"/>
        </w:tc>
      </w:tr>
      <w:tr w:rsidR="001F5E28" w:rsidRPr="009957FF" w:rsidTr="00261413">
        <w:trPr>
          <w:gridAfter w:val="7"/>
          <w:wAfter w:w="1566" w:type="dxa"/>
          <w:trHeight w:hRule="exact" w:val="80"/>
        </w:trPr>
        <w:tc>
          <w:tcPr>
            <w:tcW w:w="455" w:type="dxa"/>
            <w:gridSpan w:val="7"/>
          </w:tcPr>
          <w:p w:rsidR="001F5E28" w:rsidRPr="006B37E1" w:rsidRDefault="001F5E28" w:rsidP="008F1E55"/>
        </w:tc>
        <w:tc>
          <w:tcPr>
            <w:tcW w:w="9481" w:type="dxa"/>
            <w:gridSpan w:val="12"/>
            <w:vMerge/>
          </w:tcPr>
          <w:p w:rsidR="001F5E28" w:rsidRPr="006B37E1" w:rsidRDefault="001F5E28" w:rsidP="008F1E55"/>
        </w:tc>
        <w:tc>
          <w:tcPr>
            <w:tcW w:w="69" w:type="dxa"/>
            <w:gridSpan w:val="3"/>
          </w:tcPr>
          <w:p w:rsidR="001F5E28" w:rsidRPr="009957FF" w:rsidRDefault="001F5E28" w:rsidP="008F1E55"/>
        </w:tc>
      </w:tr>
      <w:tr w:rsidR="008A0B78" w:rsidRPr="009957FF" w:rsidTr="005676DC">
        <w:trPr>
          <w:gridAfter w:val="7"/>
          <w:wAfter w:w="1566" w:type="dxa"/>
          <w:trHeight w:hRule="exact" w:val="293"/>
        </w:trPr>
        <w:tc>
          <w:tcPr>
            <w:tcW w:w="851" w:type="dxa"/>
            <w:gridSpan w:val="11"/>
          </w:tcPr>
          <w:p w:rsidR="008A0B78" w:rsidRPr="006B37E1" w:rsidRDefault="008A0B78" w:rsidP="008F1E55"/>
        </w:tc>
        <w:tc>
          <w:tcPr>
            <w:tcW w:w="311" w:type="dxa"/>
            <w:gridSpan w:val="2"/>
            <w:shd w:val="clear" w:color="auto" w:fill="auto"/>
          </w:tcPr>
          <w:p w:rsidR="008A0B78" w:rsidRPr="006B37E1" w:rsidRDefault="008A0B78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B37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A.</w:t>
            </w:r>
          </w:p>
        </w:tc>
        <w:tc>
          <w:tcPr>
            <w:tcW w:w="8774" w:type="dxa"/>
            <w:gridSpan w:val="6"/>
            <w:shd w:val="clear" w:color="auto" w:fill="auto"/>
          </w:tcPr>
          <w:p w:rsidR="00261413" w:rsidRPr="006B37E1" w:rsidRDefault="00261413" w:rsidP="0026141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proofErr w:type="spellStart"/>
            <w:r w:rsidRPr="006B37E1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животные</w:t>
            </w:r>
            <w:proofErr w:type="spellEnd"/>
            <w:r w:rsidRPr="006B37E1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;</w:t>
            </w:r>
          </w:p>
          <w:p w:rsidR="008A0B78" w:rsidRPr="006B37E1" w:rsidRDefault="00083736" w:rsidP="00D13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7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69" w:type="dxa"/>
            <w:gridSpan w:val="3"/>
          </w:tcPr>
          <w:p w:rsidR="008A0B78" w:rsidRPr="009957FF" w:rsidRDefault="008A0B78" w:rsidP="008F1E55"/>
        </w:tc>
      </w:tr>
      <w:tr w:rsidR="008A0B78" w:rsidRPr="009957FF" w:rsidTr="00083736">
        <w:trPr>
          <w:gridAfter w:val="7"/>
          <w:wAfter w:w="1566" w:type="dxa"/>
          <w:trHeight w:hRule="exact" w:val="272"/>
        </w:trPr>
        <w:tc>
          <w:tcPr>
            <w:tcW w:w="851" w:type="dxa"/>
            <w:gridSpan w:val="11"/>
          </w:tcPr>
          <w:p w:rsidR="008A0B78" w:rsidRPr="006B37E1" w:rsidRDefault="008A0B78" w:rsidP="008F1E55"/>
        </w:tc>
        <w:tc>
          <w:tcPr>
            <w:tcW w:w="311" w:type="dxa"/>
            <w:gridSpan w:val="2"/>
            <w:shd w:val="clear" w:color="auto" w:fill="auto"/>
          </w:tcPr>
          <w:p w:rsidR="008A0B78" w:rsidRPr="006B37E1" w:rsidRDefault="008A0B78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B37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B.  </w:t>
            </w:r>
          </w:p>
        </w:tc>
        <w:tc>
          <w:tcPr>
            <w:tcW w:w="8774" w:type="dxa"/>
            <w:gridSpan w:val="6"/>
            <w:shd w:val="clear" w:color="auto" w:fill="auto"/>
          </w:tcPr>
          <w:p w:rsidR="00261413" w:rsidRPr="006B37E1" w:rsidRDefault="00261413" w:rsidP="0026141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proofErr w:type="spellStart"/>
            <w:r w:rsidRPr="006B37E1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растения</w:t>
            </w:r>
            <w:proofErr w:type="spellEnd"/>
            <w:r w:rsidRPr="006B37E1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;</w:t>
            </w:r>
          </w:p>
          <w:p w:rsidR="00083736" w:rsidRPr="006B37E1" w:rsidRDefault="00083736" w:rsidP="00083736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6B37E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;</w:t>
            </w:r>
          </w:p>
          <w:p w:rsidR="008A0B78" w:rsidRPr="006B37E1" w:rsidRDefault="008A0B78" w:rsidP="008A0B78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9" w:type="dxa"/>
            <w:gridSpan w:val="3"/>
          </w:tcPr>
          <w:p w:rsidR="008A0B78" w:rsidRPr="009957FF" w:rsidRDefault="008A0B78" w:rsidP="008F1E55"/>
        </w:tc>
      </w:tr>
      <w:tr w:rsidR="008A0B78" w:rsidRPr="009957FF" w:rsidTr="005676DC">
        <w:trPr>
          <w:gridAfter w:val="7"/>
          <w:wAfter w:w="1566" w:type="dxa"/>
          <w:trHeight w:hRule="exact" w:val="287"/>
        </w:trPr>
        <w:tc>
          <w:tcPr>
            <w:tcW w:w="851" w:type="dxa"/>
            <w:gridSpan w:val="11"/>
          </w:tcPr>
          <w:p w:rsidR="008A0B78" w:rsidRPr="006B37E1" w:rsidRDefault="008A0B78" w:rsidP="008F1E55"/>
        </w:tc>
        <w:tc>
          <w:tcPr>
            <w:tcW w:w="311" w:type="dxa"/>
            <w:gridSpan w:val="2"/>
            <w:shd w:val="clear" w:color="auto" w:fill="auto"/>
          </w:tcPr>
          <w:p w:rsidR="008A0B78" w:rsidRPr="006B37E1" w:rsidRDefault="008A0B78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B37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C.   </w:t>
            </w:r>
          </w:p>
        </w:tc>
        <w:tc>
          <w:tcPr>
            <w:tcW w:w="8774" w:type="dxa"/>
            <w:gridSpan w:val="6"/>
            <w:shd w:val="clear" w:color="auto" w:fill="auto"/>
          </w:tcPr>
          <w:p w:rsidR="00261413" w:rsidRPr="006B37E1" w:rsidRDefault="00261413" w:rsidP="0026141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proofErr w:type="spellStart"/>
            <w:r w:rsidRPr="006B37E1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сельскохозяйственная</w:t>
            </w:r>
            <w:proofErr w:type="spellEnd"/>
            <w:r w:rsidRPr="006B37E1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6B37E1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продукция</w:t>
            </w:r>
            <w:proofErr w:type="spellEnd"/>
            <w:r w:rsidRPr="006B37E1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;</w:t>
            </w:r>
          </w:p>
          <w:p w:rsidR="008A0B78" w:rsidRPr="006B37E1" w:rsidRDefault="008A0B78" w:rsidP="008A0B78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9" w:type="dxa"/>
            <w:gridSpan w:val="3"/>
          </w:tcPr>
          <w:p w:rsidR="008A0B78" w:rsidRPr="009957FF" w:rsidRDefault="008A0B78" w:rsidP="008F1E55"/>
        </w:tc>
      </w:tr>
      <w:tr w:rsidR="008A0B78" w:rsidRPr="009957FF" w:rsidTr="00055A76">
        <w:trPr>
          <w:gridAfter w:val="7"/>
          <w:wAfter w:w="1566" w:type="dxa"/>
          <w:trHeight w:hRule="exact" w:val="425"/>
        </w:trPr>
        <w:tc>
          <w:tcPr>
            <w:tcW w:w="851" w:type="dxa"/>
            <w:gridSpan w:val="11"/>
          </w:tcPr>
          <w:p w:rsidR="008A0B78" w:rsidRPr="006B37E1" w:rsidRDefault="008A0B78" w:rsidP="008F1E55"/>
        </w:tc>
        <w:tc>
          <w:tcPr>
            <w:tcW w:w="311" w:type="dxa"/>
            <w:gridSpan w:val="2"/>
            <w:shd w:val="clear" w:color="auto" w:fill="auto"/>
          </w:tcPr>
          <w:p w:rsidR="008A0B78" w:rsidRPr="006B37E1" w:rsidRDefault="008A0B78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B37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D.</w:t>
            </w:r>
          </w:p>
        </w:tc>
        <w:tc>
          <w:tcPr>
            <w:tcW w:w="8774" w:type="dxa"/>
            <w:gridSpan w:val="6"/>
            <w:shd w:val="clear" w:color="auto" w:fill="auto"/>
          </w:tcPr>
          <w:p w:rsidR="00261413" w:rsidRPr="006B37E1" w:rsidRDefault="00261413" w:rsidP="0026141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00"/>
                <w:lang w:val="en-US" w:eastAsia="en-US"/>
              </w:rPr>
            </w:pPr>
            <w:proofErr w:type="spellStart"/>
            <w:proofErr w:type="gramStart"/>
            <w:r w:rsidRPr="00FE57A5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животные</w:t>
            </w:r>
            <w:proofErr w:type="spellEnd"/>
            <w:r w:rsidRPr="00FE57A5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 и</w:t>
            </w:r>
            <w:proofErr w:type="gramEnd"/>
            <w:r w:rsidRPr="00FE57A5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 </w:t>
            </w:r>
            <w:proofErr w:type="spellStart"/>
            <w:r w:rsidRPr="00FE57A5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растения</w:t>
            </w:r>
            <w:proofErr w:type="spellEnd"/>
            <w:r w:rsidRPr="006B37E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</w:p>
          <w:p w:rsidR="008A0B78" w:rsidRPr="006B37E1" w:rsidRDefault="008A0B78" w:rsidP="008A0B78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9" w:type="dxa"/>
            <w:gridSpan w:val="3"/>
          </w:tcPr>
          <w:p w:rsidR="008A0B78" w:rsidRPr="009957FF" w:rsidRDefault="008A0B78" w:rsidP="008F1E55"/>
        </w:tc>
      </w:tr>
      <w:tr w:rsidR="001F5E28" w:rsidRPr="009957FF" w:rsidTr="007568F0">
        <w:trPr>
          <w:gridAfter w:val="7"/>
          <w:wAfter w:w="1566" w:type="dxa"/>
          <w:trHeight w:hRule="exact" w:val="207"/>
        </w:trPr>
        <w:tc>
          <w:tcPr>
            <w:tcW w:w="358" w:type="dxa"/>
            <w:gridSpan w:val="4"/>
            <w:shd w:val="clear" w:color="auto" w:fill="auto"/>
            <w:vAlign w:val="center"/>
          </w:tcPr>
          <w:p w:rsidR="001F5E28" w:rsidRPr="009957FF" w:rsidRDefault="001D1A6A" w:rsidP="008F1E5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957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19.</w:t>
            </w:r>
          </w:p>
        </w:tc>
        <w:tc>
          <w:tcPr>
            <w:tcW w:w="97" w:type="dxa"/>
            <w:gridSpan w:val="3"/>
          </w:tcPr>
          <w:p w:rsidR="001F5E28" w:rsidRPr="006B37E1" w:rsidRDefault="001F5E28" w:rsidP="008F1E55">
            <w:pPr>
              <w:rPr>
                <w:sz w:val="24"/>
                <w:szCs w:val="24"/>
              </w:rPr>
            </w:pPr>
          </w:p>
        </w:tc>
        <w:tc>
          <w:tcPr>
            <w:tcW w:w="9481" w:type="dxa"/>
            <w:gridSpan w:val="12"/>
            <w:vMerge w:val="restart"/>
          </w:tcPr>
          <w:p w:rsidR="00261413" w:rsidRPr="006B37E1" w:rsidRDefault="00261413" w:rsidP="00261413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6B37E1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 xml:space="preserve">В соответствии с ранее применяемыми национальными правилами вы переоценили свою недвижимость, используя независимую оценку. Вас проинформировали, что значения показателей существенно не изменились на дату </w:t>
            </w:r>
            <w:proofErr w:type="gramStart"/>
            <w:r w:rsidRPr="006B37E1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перехода</w:t>
            </w:r>
            <w:proofErr w:type="gramEnd"/>
            <w:r w:rsidRPr="006B37E1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 xml:space="preserve"> на МСФО.</w:t>
            </w:r>
          </w:p>
          <w:p w:rsidR="001F5E28" w:rsidRPr="006B37E1" w:rsidRDefault="001F5E28" w:rsidP="008F1E55">
            <w:pPr>
              <w:rPr>
                <w:sz w:val="24"/>
                <w:szCs w:val="24"/>
              </w:rPr>
            </w:pPr>
          </w:p>
        </w:tc>
        <w:tc>
          <w:tcPr>
            <w:tcW w:w="69" w:type="dxa"/>
            <w:gridSpan w:val="3"/>
          </w:tcPr>
          <w:p w:rsidR="001F5E28" w:rsidRPr="009957FF" w:rsidRDefault="001F5E28" w:rsidP="008F1E55"/>
        </w:tc>
      </w:tr>
      <w:tr w:rsidR="001F5E28" w:rsidRPr="009957FF" w:rsidTr="007568F0">
        <w:trPr>
          <w:gridAfter w:val="7"/>
          <w:wAfter w:w="1566" w:type="dxa"/>
          <w:trHeight w:hRule="exact" w:val="80"/>
        </w:trPr>
        <w:tc>
          <w:tcPr>
            <w:tcW w:w="455" w:type="dxa"/>
            <w:gridSpan w:val="7"/>
          </w:tcPr>
          <w:p w:rsidR="001F5E28" w:rsidRPr="006B37E1" w:rsidRDefault="001F5E28" w:rsidP="008F1E55"/>
        </w:tc>
        <w:tc>
          <w:tcPr>
            <w:tcW w:w="9481" w:type="dxa"/>
            <w:gridSpan w:val="12"/>
            <w:vMerge/>
          </w:tcPr>
          <w:p w:rsidR="001F5E28" w:rsidRPr="006B37E1" w:rsidRDefault="001F5E28" w:rsidP="008F1E55"/>
        </w:tc>
        <w:tc>
          <w:tcPr>
            <w:tcW w:w="69" w:type="dxa"/>
            <w:gridSpan w:val="3"/>
          </w:tcPr>
          <w:p w:rsidR="001F5E28" w:rsidRPr="009957FF" w:rsidRDefault="001F5E28" w:rsidP="008F1E55"/>
        </w:tc>
      </w:tr>
      <w:tr w:rsidR="001F5E28" w:rsidRPr="009957FF" w:rsidTr="00261413">
        <w:trPr>
          <w:gridAfter w:val="7"/>
          <w:wAfter w:w="1566" w:type="dxa"/>
          <w:trHeight w:hRule="exact" w:val="485"/>
        </w:trPr>
        <w:tc>
          <w:tcPr>
            <w:tcW w:w="455" w:type="dxa"/>
            <w:gridSpan w:val="7"/>
          </w:tcPr>
          <w:p w:rsidR="001F5E28" w:rsidRPr="006B37E1" w:rsidRDefault="001F5E28" w:rsidP="008F1E55"/>
        </w:tc>
        <w:tc>
          <w:tcPr>
            <w:tcW w:w="9481" w:type="dxa"/>
            <w:gridSpan w:val="12"/>
            <w:vMerge/>
          </w:tcPr>
          <w:p w:rsidR="001F5E28" w:rsidRPr="006B37E1" w:rsidRDefault="001F5E28" w:rsidP="008F1E55"/>
        </w:tc>
        <w:tc>
          <w:tcPr>
            <w:tcW w:w="69" w:type="dxa"/>
            <w:gridSpan w:val="3"/>
          </w:tcPr>
          <w:p w:rsidR="001F5E28" w:rsidRPr="009957FF" w:rsidRDefault="001F5E28" w:rsidP="008F1E55"/>
        </w:tc>
      </w:tr>
      <w:tr w:rsidR="008A0B78" w:rsidRPr="009957FF" w:rsidTr="005676DC">
        <w:trPr>
          <w:gridAfter w:val="7"/>
          <w:wAfter w:w="1566" w:type="dxa"/>
          <w:trHeight w:hRule="exact" w:val="555"/>
        </w:trPr>
        <w:tc>
          <w:tcPr>
            <w:tcW w:w="851" w:type="dxa"/>
            <w:gridSpan w:val="11"/>
          </w:tcPr>
          <w:p w:rsidR="008A0B78" w:rsidRPr="006B37E1" w:rsidRDefault="008A0B78" w:rsidP="008F1E55"/>
        </w:tc>
        <w:tc>
          <w:tcPr>
            <w:tcW w:w="344" w:type="dxa"/>
            <w:gridSpan w:val="3"/>
            <w:shd w:val="clear" w:color="auto" w:fill="auto"/>
          </w:tcPr>
          <w:p w:rsidR="008A0B78" w:rsidRPr="006B37E1" w:rsidRDefault="008A0B78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B37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A.</w:t>
            </w:r>
          </w:p>
        </w:tc>
        <w:tc>
          <w:tcPr>
            <w:tcW w:w="8741" w:type="dxa"/>
            <w:gridSpan w:val="5"/>
            <w:shd w:val="clear" w:color="auto" w:fill="auto"/>
          </w:tcPr>
          <w:p w:rsidR="00261413" w:rsidRPr="00FE57A5" w:rsidRDefault="00261413" w:rsidP="00FE5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7A5">
              <w:rPr>
                <w:rFonts w:ascii="Times New Roman" w:hAnsi="Times New Roman" w:cs="Times New Roman"/>
                <w:sz w:val="24"/>
                <w:szCs w:val="24"/>
              </w:rPr>
              <w:t>Вы вправе использовать эти результаты оценки в качестве предполагаемой стоимости согласно МСФО;</w:t>
            </w:r>
          </w:p>
          <w:p w:rsidR="008A0B78" w:rsidRPr="006B37E1" w:rsidRDefault="008A0B78" w:rsidP="008A0B78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9" w:type="dxa"/>
            <w:gridSpan w:val="3"/>
          </w:tcPr>
          <w:p w:rsidR="008A0B78" w:rsidRPr="009957FF" w:rsidRDefault="008A0B78" w:rsidP="008F1E55"/>
        </w:tc>
      </w:tr>
      <w:tr w:rsidR="008A0B78" w:rsidRPr="009957FF" w:rsidTr="005676DC">
        <w:trPr>
          <w:gridAfter w:val="7"/>
          <w:wAfter w:w="1566" w:type="dxa"/>
          <w:trHeight w:hRule="exact" w:val="563"/>
        </w:trPr>
        <w:tc>
          <w:tcPr>
            <w:tcW w:w="851" w:type="dxa"/>
            <w:gridSpan w:val="11"/>
          </w:tcPr>
          <w:p w:rsidR="008A0B78" w:rsidRPr="006B37E1" w:rsidRDefault="008A0B78" w:rsidP="008F1E55"/>
        </w:tc>
        <w:tc>
          <w:tcPr>
            <w:tcW w:w="344" w:type="dxa"/>
            <w:gridSpan w:val="3"/>
            <w:shd w:val="clear" w:color="auto" w:fill="auto"/>
          </w:tcPr>
          <w:p w:rsidR="008A0B78" w:rsidRPr="006B37E1" w:rsidRDefault="008A0B78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B37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B.</w:t>
            </w:r>
          </w:p>
        </w:tc>
        <w:tc>
          <w:tcPr>
            <w:tcW w:w="8741" w:type="dxa"/>
            <w:gridSpan w:val="5"/>
            <w:shd w:val="clear" w:color="auto" w:fill="auto"/>
          </w:tcPr>
          <w:p w:rsidR="00055A76" w:rsidRPr="006B37E1" w:rsidRDefault="00261413" w:rsidP="00055A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7E1">
              <w:rPr>
                <w:rFonts w:ascii="Times New Roman" w:hAnsi="Times New Roman"/>
                <w:sz w:val="24"/>
              </w:rPr>
              <w:t>Вы обязаны использовать эти результаты оценки в качестве предполагаемой стоимости согласно МСФО</w:t>
            </w:r>
            <w:r w:rsidR="00055A76" w:rsidRPr="006B37E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A0B78" w:rsidRPr="006B37E1" w:rsidRDefault="008A0B78" w:rsidP="008A0B78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9" w:type="dxa"/>
            <w:gridSpan w:val="3"/>
          </w:tcPr>
          <w:p w:rsidR="008A0B78" w:rsidRPr="009957FF" w:rsidRDefault="008A0B78" w:rsidP="008F1E55"/>
        </w:tc>
      </w:tr>
      <w:tr w:rsidR="008A0B78" w:rsidRPr="009957FF" w:rsidTr="005676DC">
        <w:trPr>
          <w:gridAfter w:val="7"/>
          <w:wAfter w:w="1566" w:type="dxa"/>
          <w:trHeight w:hRule="exact" w:val="557"/>
        </w:trPr>
        <w:tc>
          <w:tcPr>
            <w:tcW w:w="851" w:type="dxa"/>
            <w:gridSpan w:val="11"/>
          </w:tcPr>
          <w:p w:rsidR="008A0B78" w:rsidRPr="006B37E1" w:rsidRDefault="008A0B78" w:rsidP="008F1E55"/>
        </w:tc>
        <w:tc>
          <w:tcPr>
            <w:tcW w:w="344" w:type="dxa"/>
            <w:gridSpan w:val="3"/>
            <w:shd w:val="clear" w:color="auto" w:fill="auto"/>
          </w:tcPr>
          <w:p w:rsidR="008A0B78" w:rsidRPr="006B37E1" w:rsidRDefault="008A0B78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B37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C.</w:t>
            </w:r>
          </w:p>
        </w:tc>
        <w:tc>
          <w:tcPr>
            <w:tcW w:w="8741" w:type="dxa"/>
            <w:gridSpan w:val="5"/>
            <w:shd w:val="clear" w:color="auto" w:fill="auto"/>
          </w:tcPr>
          <w:p w:rsidR="00055A76" w:rsidRPr="006B37E1" w:rsidRDefault="00261413" w:rsidP="00055A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7E1">
              <w:rPr>
                <w:rFonts w:ascii="Times New Roman" w:hAnsi="Times New Roman"/>
                <w:sz w:val="24"/>
              </w:rPr>
              <w:t>Вы не вправе использовать эти результаты оценки в качестве предполагаемой стоимости согласно МСФО</w:t>
            </w:r>
            <w:r w:rsidR="00055A76" w:rsidRPr="006B37E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A0B78" w:rsidRPr="006B37E1" w:rsidRDefault="008A0B78" w:rsidP="00D13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" w:type="dxa"/>
            <w:gridSpan w:val="3"/>
          </w:tcPr>
          <w:p w:rsidR="008A0B78" w:rsidRPr="009957FF" w:rsidRDefault="008A0B78" w:rsidP="008F1E55"/>
        </w:tc>
      </w:tr>
      <w:tr w:rsidR="008A0B78" w:rsidRPr="009957FF" w:rsidTr="00261413">
        <w:trPr>
          <w:gridAfter w:val="7"/>
          <w:wAfter w:w="1566" w:type="dxa"/>
          <w:trHeight w:hRule="exact" w:val="885"/>
        </w:trPr>
        <w:tc>
          <w:tcPr>
            <w:tcW w:w="851" w:type="dxa"/>
            <w:gridSpan w:val="11"/>
          </w:tcPr>
          <w:p w:rsidR="008A0B78" w:rsidRPr="006B37E1" w:rsidRDefault="008A0B78" w:rsidP="008F1E55"/>
        </w:tc>
        <w:tc>
          <w:tcPr>
            <w:tcW w:w="344" w:type="dxa"/>
            <w:gridSpan w:val="3"/>
            <w:shd w:val="clear" w:color="auto" w:fill="auto"/>
          </w:tcPr>
          <w:p w:rsidR="008A0B78" w:rsidRPr="006B37E1" w:rsidRDefault="008A0B78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B37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D.</w:t>
            </w:r>
          </w:p>
        </w:tc>
        <w:tc>
          <w:tcPr>
            <w:tcW w:w="8741" w:type="dxa"/>
            <w:gridSpan w:val="5"/>
            <w:shd w:val="clear" w:color="auto" w:fill="auto"/>
          </w:tcPr>
          <w:p w:rsidR="008A0B78" w:rsidRPr="006B37E1" w:rsidRDefault="00261413" w:rsidP="008A0B78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</w:rPr>
            </w:pPr>
            <w:r w:rsidRPr="006B37E1">
              <w:rPr>
                <w:rFonts w:ascii="Times New Roman" w:hAnsi="Times New Roman"/>
                <w:sz w:val="24"/>
              </w:rPr>
              <w:t>Необходимо заново провести оценку на дату принятия МСФО.</w:t>
            </w:r>
          </w:p>
        </w:tc>
        <w:tc>
          <w:tcPr>
            <w:tcW w:w="69" w:type="dxa"/>
            <w:gridSpan w:val="3"/>
          </w:tcPr>
          <w:p w:rsidR="008A0B78" w:rsidRPr="009957FF" w:rsidRDefault="008A0B78" w:rsidP="008F1E55"/>
        </w:tc>
      </w:tr>
      <w:tr w:rsidR="001F5E28" w:rsidRPr="009957FF" w:rsidTr="007568F0">
        <w:trPr>
          <w:gridAfter w:val="7"/>
          <w:wAfter w:w="1566" w:type="dxa"/>
          <w:trHeight w:hRule="exact" w:val="266"/>
        </w:trPr>
        <w:tc>
          <w:tcPr>
            <w:tcW w:w="358" w:type="dxa"/>
            <w:gridSpan w:val="4"/>
            <w:shd w:val="clear" w:color="auto" w:fill="auto"/>
            <w:vAlign w:val="center"/>
          </w:tcPr>
          <w:p w:rsidR="001F5E28" w:rsidRPr="009957FF" w:rsidRDefault="001D1A6A" w:rsidP="008F1E5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957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20.</w:t>
            </w:r>
          </w:p>
        </w:tc>
        <w:tc>
          <w:tcPr>
            <w:tcW w:w="97" w:type="dxa"/>
            <w:gridSpan w:val="3"/>
          </w:tcPr>
          <w:p w:rsidR="001F5E28" w:rsidRPr="006B37E1" w:rsidRDefault="001F5E28" w:rsidP="008F1E55">
            <w:pPr>
              <w:rPr>
                <w:sz w:val="24"/>
                <w:szCs w:val="24"/>
              </w:rPr>
            </w:pPr>
          </w:p>
        </w:tc>
        <w:tc>
          <w:tcPr>
            <w:tcW w:w="9481" w:type="dxa"/>
            <w:gridSpan w:val="12"/>
            <w:vMerge w:val="restart"/>
          </w:tcPr>
          <w:p w:rsidR="00261413" w:rsidRPr="006B37E1" w:rsidRDefault="00261413" w:rsidP="0026141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6B37E1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Если справедливая стоимость полученных товаров и услуг может быть достоверно оценена, тогда являются ли следующие утверждения верными или ложными, в соответствии с МСФО (</w:t>
            </w:r>
            <w:r w:rsidRPr="006B37E1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>IFRS</w:t>
            </w:r>
            <w:r w:rsidRPr="006B37E1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) 2 «Платеж, основанный</w:t>
            </w:r>
            <w:r w:rsidRPr="006B37E1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eastAsia="en-US"/>
              </w:rPr>
              <w:t xml:space="preserve"> </w:t>
            </w:r>
            <w:r w:rsidRPr="006B37E1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на акция</w:t>
            </w:r>
            <w:r w:rsidRPr="006B37E1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eastAsia="en-US"/>
              </w:rPr>
              <w:t>х</w:t>
            </w:r>
            <w:r w:rsidRPr="006B37E1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»?</w:t>
            </w:r>
          </w:p>
          <w:p w:rsidR="00261413" w:rsidRPr="006B37E1" w:rsidRDefault="00261413" w:rsidP="0026141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6B37E1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(1) Платежные операции, осуществляемые на основе акции из средств капитала, должны быть оценены по справедливой стоимости полученных товаров или услуг.</w:t>
            </w:r>
          </w:p>
          <w:p w:rsidR="00261413" w:rsidRPr="006B37E1" w:rsidRDefault="00261413" w:rsidP="0026141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6B37E1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 xml:space="preserve">(2) Платежные операции, осуществляемые на основе акции за </w:t>
            </w:r>
            <w:proofErr w:type="gramStart"/>
            <w:r w:rsidRPr="006B37E1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наличный</w:t>
            </w:r>
            <w:proofErr w:type="gramEnd"/>
            <w:r w:rsidRPr="006B37E1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, должны быть оценены по справедливой стоимости денежного обязательства.</w:t>
            </w:r>
          </w:p>
          <w:p w:rsidR="00261413" w:rsidRPr="006B37E1" w:rsidRDefault="00261413" w:rsidP="00261413">
            <w:pPr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proofErr w:type="spellStart"/>
            <w:r w:rsidRPr="006B37E1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>Утверждение</w:t>
            </w:r>
            <w:proofErr w:type="spellEnd"/>
            <w:r w:rsidRPr="006B37E1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 xml:space="preserve"> (1)       </w:t>
            </w:r>
            <w:proofErr w:type="spellStart"/>
            <w:r w:rsidRPr="006B37E1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>Утверждение</w:t>
            </w:r>
            <w:proofErr w:type="spellEnd"/>
            <w:r w:rsidRPr="006B37E1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 xml:space="preserve"> (2)</w:t>
            </w:r>
          </w:p>
          <w:p w:rsidR="00E471CA" w:rsidRPr="006B37E1" w:rsidRDefault="00E471CA" w:rsidP="00E471C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  <w:p w:rsidR="001F5E28" w:rsidRPr="006B37E1" w:rsidRDefault="001F5E28" w:rsidP="008F1E5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</w:p>
        </w:tc>
        <w:tc>
          <w:tcPr>
            <w:tcW w:w="69" w:type="dxa"/>
            <w:gridSpan w:val="3"/>
          </w:tcPr>
          <w:p w:rsidR="001F5E28" w:rsidRPr="009957FF" w:rsidRDefault="001F5E28" w:rsidP="008F1E55"/>
        </w:tc>
      </w:tr>
      <w:tr w:rsidR="001F5E28" w:rsidRPr="009957FF" w:rsidTr="00083736">
        <w:trPr>
          <w:gridAfter w:val="7"/>
          <w:wAfter w:w="1566" w:type="dxa"/>
          <w:trHeight w:hRule="exact" w:val="80"/>
        </w:trPr>
        <w:tc>
          <w:tcPr>
            <w:tcW w:w="455" w:type="dxa"/>
            <w:gridSpan w:val="7"/>
          </w:tcPr>
          <w:p w:rsidR="001F5E28" w:rsidRPr="006B37E1" w:rsidRDefault="001F5E28" w:rsidP="008F1E55"/>
        </w:tc>
        <w:tc>
          <w:tcPr>
            <w:tcW w:w="9481" w:type="dxa"/>
            <w:gridSpan w:val="12"/>
            <w:vMerge/>
          </w:tcPr>
          <w:p w:rsidR="001F5E28" w:rsidRPr="006B37E1" w:rsidRDefault="001F5E28" w:rsidP="008F1E55"/>
        </w:tc>
        <w:tc>
          <w:tcPr>
            <w:tcW w:w="69" w:type="dxa"/>
            <w:gridSpan w:val="3"/>
          </w:tcPr>
          <w:p w:rsidR="001F5E28" w:rsidRPr="009957FF" w:rsidRDefault="001F5E28" w:rsidP="008F1E55"/>
        </w:tc>
      </w:tr>
      <w:tr w:rsidR="001F5E28" w:rsidRPr="009957FF" w:rsidTr="00E471CA">
        <w:trPr>
          <w:gridAfter w:val="7"/>
          <w:wAfter w:w="1566" w:type="dxa"/>
          <w:trHeight w:hRule="exact" w:val="1920"/>
        </w:trPr>
        <w:tc>
          <w:tcPr>
            <w:tcW w:w="455" w:type="dxa"/>
            <w:gridSpan w:val="7"/>
          </w:tcPr>
          <w:p w:rsidR="001F5E28" w:rsidRPr="006B37E1" w:rsidRDefault="001F5E28" w:rsidP="008F1E55"/>
        </w:tc>
        <w:tc>
          <w:tcPr>
            <w:tcW w:w="9481" w:type="dxa"/>
            <w:gridSpan w:val="12"/>
            <w:vMerge/>
          </w:tcPr>
          <w:p w:rsidR="001F5E28" w:rsidRPr="006B37E1" w:rsidRDefault="001F5E28" w:rsidP="008F1E55"/>
        </w:tc>
        <w:tc>
          <w:tcPr>
            <w:tcW w:w="69" w:type="dxa"/>
            <w:gridSpan w:val="3"/>
          </w:tcPr>
          <w:p w:rsidR="001F5E28" w:rsidRPr="009957FF" w:rsidRDefault="001F5E28" w:rsidP="008F1E55"/>
        </w:tc>
      </w:tr>
      <w:tr w:rsidR="007568F0" w:rsidRPr="009957FF" w:rsidTr="005676DC">
        <w:trPr>
          <w:gridAfter w:val="7"/>
          <w:wAfter w:w="1566" w:type="dxa"/>
          <w:trHeight w:hRule="exact" w:val="263"/>
        </w:trPr>
        <w:tc>
          <w:tcPr>
            <w:tcW w:w="851" w:type="dxa"/>
            <w:gridSpan w:val="11"/>
          </w:tcPr>
          <w:p w:rsidR="007568F0" w:rsidRPr="006B37E1" w:rsidRDefault="007568F0" w:rsidP="008F1E55"/>
        </w:tc>
        <w:tc>
          <w:tcPr>
            <w:tcW w:w="344" w:type="dxa"/>
            <w:gridSpan w:val="3"/>
            <w:shd w:val="clear" w:color="auto" w:fill="auto"/>
          </w:tcPr>
          <w:p w:rsidR="007568F0" w:rsidRPr="006B37E1" w:rsidRDefault="007568F0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B37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A.</w:t>
            </w:r>
          </w:p>
        </w:tc>
        <w:tc>
          <w:tcPr>
            <w:tcW w:w="8741" w:type="dxa"/>
            <w:gridSpan w:val="5"/>
            <w:shd w:val="clear" w:color="auto" w:fill="auto"/>
          </w:tcPr>
          <w:p w:rsidR="00261413" w:rsidRPr="006B37E1" w:rsidRDefault="00261413" w:rsidP="0026141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proofErr w:type="spellStart"/>
            <w:r w:rsidRPr="006B37E1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Ложное</w:t>
            </w:r>
            <w:proofErr w:type="spellEnd"/>
            <w:r w:rsidRPr="006B37E1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ab/>
            </w:r>
            <w:r w:rsidRPr="006B37E1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ab/>
            </w:r>
            <w:proofErr w:type="spellStart"/>
            <w:r w:rsidRPr="006B37E1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Ложное</w:t>
            </w:r>
            <w:proofErr w:type="spellEnd"/>
          </w:p>
          <w:p w:rsidR="007568F0" w:rsidRPr="006B37E1" w:rsidRDefault="007568F0" w:rsidP="007568F0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9" w:type="dxa"/>
            <w:gridSpan w:val="3"/>
          </w:tcPr>
          <w:p w:rsidR="007568F0" w:rsidRPr="009957FF" w:rsidRDefault="007568F0" w:rsidP="008F1E55"/>
        </w:tc>
      </w:tr>
      <w:tr w:rsidR="007568F0" w:rsidRPr="009957FF" w:rsidTr="005676DC">
        <w:trPr>
          <w:gridAfter w:val="7"/>
          <w:wAfter w:w="1566" w:type="dxa"/>
          <w:trHeight w:hRule="exact" w:val="282"/>
        </w:trPr>
        <w:tc>
          <w:tcPr>
            <w:tcW w:w="851" w:type="dxa"/>
            <w:gridSpan w:val="11"/>
          </w:tcPr>
          <w:p w:rsidR="007568F0" w:rsidRPr="006B37E1" w:rsidRDefault="007568F0" w:rsidP="008F1E55"/>
        </w:tc>
        <w:tc>
          <w:tcPr>
            <w:tcW w:w="344" w:type="dxa"/>
            <w:gridSpan w:val="3"/>
            <w:shd w:val="clear" w:color="auto" w:fill="auto"/>
          </w:tcPr>
          <w:p w:rsidR="007568F0" w:rsidRPr="006B37E1" w:rsidRDefault="007568F0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B37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B.</w:t>
            </w:r>
          </w:p>
        </w:tc>
        <w:tc>
          <w:tcPr>
            <w:tcW w:w="8741" w:type="dxa"/>
            <w:gridSpan w:val="5"/>
            <w:shd w:val="clear" w:color="auto" w:fill="auto"/>
          </w:tcPr>
          <w:p w:rsidR="00261413" w:rsidRPr="00FE57A5" w:rsidRDefault="00261413" w:rsidP="00FE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7A5">
              <w:rPr>
                <w:rFonts w:ascii="Times New Roman" w:hAnsi="Times New Roman" w:cs="Times New Roman"/>
                <w:sz w:val="24"/>
                <w:szCs w:val="24"/>
              </w:rPr>
              <w:t>Ложное</w:t>
            </w:r>
            <w:r w:rsidRPr="00FE57A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E57A5">
              <w:rPr>
                <w:rFonts w:ascii="Times New Roman" w:hAnsi="Times New Roman" w:cs="Times New Roman"/>
                <w:sz w:val="24"/>
                <w:szCs w:val="24"/>
              </w:rPr>
              <w:tab/>
              <w:t>Верное</w:t>
            </w:r>
          </w:p>
          <w:p w:rsidR="007568F0" w:rsidRPr="006B37E1" w:rsidRDefault="007568F0" w:rsidP="007568F0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9" w:type="dxa"/>
            <w:gridSpan w:val="3"/>
          </w:tcPr>
          <w:p w:rsidR="007568F0" w:rsidRPr="009957FF" w:rsidRDefault="007568F0" w:rsidP="008F1E55"/>
        </w:tc>
      </w:tr>
      <w:tr w:rsidR="007568F0" w:rsidRPr="009957FF" w:rsidTr="007568F0">
        <w:trPr>
          <w:gridAfter w:val="7"/>
          <w:wAfter w:w="1566" w:type="dxa"/>
          <w:trHeight w:hRule="exact" w:val="277"/>
        </w:trPr>
        <w:tc>
          <w:tcPr>
            <w:tcW w:w="851" w:type="dxa"/>
            <w:gridSpan w:val="11"/>
          </w:tcPr>
          <w:p w:rsidR="007568F0" w:rsidRPr="006B37E1" w:rsidRDefault="007568F0" w:rsidP="008F1E55"/>
        </w:tc>
        <w:tc>
          <w:tcPr>
            <w:tcW w:w="344" w:type="dxa"/>
            <w:gridSpan w:val="3"/>
            <w:shd w:val="clear" w:color="auto" w:fill="auto"/>
          </w:tcPr>
          <w:p w:rsidR="007568F0" w:rsidRPr="006B37E1" w:rsidRDefault="007568F0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B37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C.</w:t>
            </w:r>
          </w:p>
        </w:tc>
        <w:tc>
          <w:tcPr>
            <w:tcW w:w="8741" w:type="dxa"/>
            <w:gridSpan w:val="5"/>
            <w:shd w:val="clear" w:color="auto" w:fill="auto"/>
          </w:tcPr>
          <w:p w:rsidR="00261413" w:rsidRPr="006B37E1" w:rsidRDefault="00261413" w:rsidP="0026141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proofErr w:type="spellStart"/>
            <w:r w:rsidRPr="006B37E1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Верное</w:t>
            </w:r>
            <w:proofErr w:type="spellEnd"/>
            <w:r w:rsidRPr="006B37E1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ab/>
            </w:r>
            <w:r w:rsidRPr="006B37E1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ab/>
            </w:r>
            <w:proofErr w:type="spellStart"/>
            <w:r w:rsidRPr="006B37E1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Ложное</w:t>
            </w:r>
            <w:proofErr w:type="spellEnd"/>
          </w:p>
          <w:p w:rsidR="00083736" w:rsidRPr="006B37E1" w:rsidRDefault="00083736" w:rsidP="00083736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00"/>
                <w:lang w:eastAsia="en-US"/>
              </w:rPr>
            </w:pPr>
            <w:r w:rsidRPr="006B37E1">
              <w:rPr>
                <w:rFonts w:ascii="Times New Roman" w:eastAsia="Times New Roman" w:hAnsi="Times New Roman" w:cs="Times New Roman"/>
                <w:sz w:val="24"/>
                <w:shd w:val="clear" w:color="auto" w:fill="FFFF00"/>
                <w:lang w:eastAsia="en-US"/>
              </w:rPr>
              <w:t>;</w:t>
            </w:r>
          </w:p>
          <w:p w:rsidR="007568F0" w:rsidRPr="006B37E1" w:rsidRDefault="007568F0" w:rsidP="00D13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" w:type="dxa"/>
            <w:gridSpan w:val="3"/>
          </w:tcPr>
          <w:p w:rsidR="007568F0" w:rsidRPr="009957FF" w:rsidRDefault="007568F0" w:rsidP="008F1E55"/>
        </w:tc>
      </w:tr>
      <w:tr w:rsidR="007568F0" w:rsidRPr="009957FF" w:rsidTr="007568F0">
        <w:trPr>
          <w:gridAfter w:val="7"/>
          <w:wAfter w:w="1566" w:type="dxa"/>
          <w:trHeight w:hRule="exact" w:val="1132"/>
        </w:trPr>
        <w:tc>
          <w:tcPr>
            <w:tcW w:w="851" w:type="dxa"/>
            <w:gridSpan w:val="11"/>
          </w:tcPr>
          <w:p w:rsidR="007568F0" w:rsidRPr="006B37E1" w:rsidRDefault="007568F0" w:rsidP="008F1E55"/>
        </w:tc>
        <w:tc>
          <w:tcPr>
            <w:tcW w:w="344" w:type="dxa"/>
            <w:gridSpan w:val="3"/>
            <w:shd w:val="clear" w:color="auto" w:fill="auto"/>
          </w:tcPr>
          <w:p w:rsidR="007568F0" w:rsidRPr="006B37E1" w:rsidRDefault="007568F0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B37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D.</w:t>
            </w:r>
          </w:p>
        </w:tc>
        <w:tc>
          <w:tcPr>
            <w:tcW w:w="8741" w:type="dxa"/>
            <w:gridSpan w:val="5"/>
            <w:shd w:val="clear" w:color="auto" w:fill="auto"/>
          </w:tcPr>
          <w:p w:rsidR="00261413" w:rsidRPr="006B37E1" w:rsidRDefault="00261413" w:rsidP="0026141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proofErr w:type="spellStart"/>
            <w:r w:rsidRPr="006B37E1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Верное</w:t>
            </w:r>
            <w:proofErr w:type="spellEnd"/>
            <w:r w:rsidRPr="006B37E1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ab/>
            </w:r>
            <w:r w:rsidRPr="006B37E1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ab/>
            </w:r>
            <w:proofErr w:type="spellStart"/>
            <w:r w:rsidRPr="006B37E1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Верное</w:t>
            </w:r>
            <w:proofErr w:type="spellEnd"/>
          </w:p>
          <w:p w:rsidR="007568F0" w:rsidRPr="006B37E1" w:rsidRDefault="007568F0" w:rsidP="007568F0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9" w:type="dxa"/>
            <w:gridSpan w:val="3"/>
          </w:tcPr>
          <w:p w:rsidR="007568F0" w:rsidRPr="009957FF" w:rsidRDefault="007568F0" w:rsidP="008F1E55"/>
        </w:tc>
      </w:tr>
    </w:tbl>
    <w:p w:rsidR="0041543B" w:rsidRPr="009957FF" w:rsidRDefault="001D1A6A" w:rsidP="008F1E55">
      <w:pPr>
        <w:jc w:val="center"/>
        <w:rPr>
          <w:rFonts w:ascii="Times New Roman" w:hAnsi="Times New Roman"/>
          <w:b/>
          <w:sz w:val="28"/>
          <w:szCs w:val="28"/>
        </w:rPr>
      </w:pPr>
      <w:r w:rsidRPr="009957FF">
        <w:rPr>
          <w:rFonts w:ascii="Times New Roman" w:hAnsi="Times New Roman" w:cs="Times New Roman"/>
          <w:b/>
          <w:sz w:val="28"/>
          <w:szCs w:val="28"/>
        </w:rPr>
        <w:br w:type="page"/>
      </w:r>
      <w:r w:rsidR="0041543B" w:rsidRPr="009957FF">
        <w:rPr>
          <w:rFonts w:ascii="Times New Roman" w:hAnsi="Times New Roman"/>
          <w:b/>
          <w:sz w:val="28"/>
          <w:szCs w:val="28"/>
        </w:rPr>
        <w:lastRenderedPageBreak/>
        <w:t>Раздел 2</w:t>
      </w:r>
    </w:p>
    <w:p w:rsidR="0041543B" w:rsidRPr="009957FF" w:rsidRDefault="0041543B" w:rsidP="008F1E55">
      <w:pPr>
        <w:jc w:val="center"/>
        <w:rPr>
          <w:rFonts w:ascii="Times New Roman" w:hAnsi="Times New Roman" w:cs="Times New Roman"/>
          <w:b/>
          <w:sz w:val="12"/>
          <w:szCs w:val="28"/>
        </w:rPr>
      </w:pPr>
    </w:p>
    <w:p w:rsidR="0041543B" w:rsidRDefault="005D2270" w:rsidP="008F1E55">
      <w:pPr>
        <w:jc w:val="center"/>
        <w:rPr>
          <w:rFonts w:ascii="Times New Roman" w:hAnsi="Times New Roman" w:cs="Times New Roman"/>
          <w:b/>
          <w:cap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caps/>
          <w:spacing w:val="-4"/>
          <w:sz w:val="28"/>
          <w:szCs w:val="28"/>
        </w:rPr>
        <w:t>задачи</w:t>
      </w:r>
    </w:p>
    <w:p w:rsidR="005D2270" w:rsidRPr="005D2270" w:rsidRDefault="005D2270" w:rsidP="008F1E55">
      <w:pPr>
        <w:jc w:val="center"/>
        <w:rPr>
          <w:rFonts w:ascii="Times New Roman" w:hAnsi="Times New Roman" w:cs="Times New Roman"/>
          <w:b/>
          <w:caps/>
          <w:spacing w:val="-4"/>
          <w:sz w:val="14"/>
          <w:szCs w:val="28"/>
          <w:lang w:val="kk-KZ"/>
        </w:rPr>
      </w:pPr>
    </w:p>
    <w:p w:rsidR="0041543B" w:rsidRPr="009957FF" w:rsidRDefault="0041543B" w:rsidP="008F1E55">
      <w:pPr>
        <w:jc w:val="center"/>
        <w:rPr>
          <w:rFonts w:ascii="Times New Roman" w:hAnsi="Times New Roman" w:cs="Times New Roman"/>
          <w:b/>
          <w:sz w:val="14"/>
          <w:szCs w:val="28"/>
        </w:rPr>
      </w:pPr>
    </w:p>
    <w:p w:rsidR="005D2270" w:rsidRPr="009957FF" w:rsidRDefault="005D2270" w:rsidP="005D22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7FF">
        <w:rPr>
          <w:rFonts w:ascii="Times New Roman" w:hAnsi="Times New Roman" w:cs="Times New Roman"/>
          <w:b/>
          <w:sz w:val="28"/>
          <w:szCs w:val="28"/>
        </w:rPr>
        <w:t>Задача №1</w:t>
      </w:r>
      <w:r w:rsidRPr="009957FF">
        <w:rPr>
          <w:rFonts w:ascii="Times New Roman" w:hAnsi="Times New Roman" w:cs="Times New Roman"/>
          <w:b/>
          <w:sz w:val="28"/>
          <w:szCs w:val="28"/>
        </w:rPr>
        <w:tab/>
      </w:r>
      <w:r w:rsidRPr="009957FF">
        <w:rPr>
          <w:rFonts w:ascii="Times New Roman" w:hAnsi="Times New Roman" w:cs="Times New Roman"/>
          <w:b/>
          <w:sz w:val="28"/>
          <w:szCs w:val="28"/>
        </w:rPr>
        <w:tab/>
      </w:r>
      <w:r w:rsidRPr="009957FF">
        <w:rPr>
          <w:rFonts w:ascii="Times New Roman" w:hAnsi="Times New Roman" w:cs="Times New Roman"/>
          <w:b/>
          <w:sz w:val="28"/>
          <w:szCs w:val="28"/>
        </w:rPr>
        <w:tab/>
      </w:r>
      <w:r w:rsidRPr="009957FF">
        <w:rPr>
          <w:rFonts w:ascii="Times New Roman" w:hAnsi="Times New Roman" w:cs="Times New Roman"/>
          <w:b/>
          <w:sz w:val="28"/>
          <w:szCs w:val="28"/>
        </w:rPr>
        <w:tab/>
      </w:r>
      <w:r w:rsidRPr="009957FF">
        <w:rPr>
          <w:rFonts w:ascii="Times New Roman" w:hAnsi="Times New Roman" w:cs="Times New Roman"/>
          <w:b/>
          <w:sz w:val="28"/>
          <w:szCs w:val="28"/>
        </w:rPr>
        <w:tab/>
      </w:r>
      <w:r w:rsidRPr="009957FF">
        <w:rPr>
          <w:rFonts w:ascii="Times New Roman" w:hAnsi="Times New Roman" w:cs="Times New Roman"/>
          <w:b/>
          <w:sz w:val="28"/>
          <w:szCs w:val="28"/>
        </w:rPr>
        <w:tab/>
      </w:r>
      <w:r w:rsidRPr="009957FF">
        <w:rPr>
          <w:rFonts w:ascii="Times New Roman" w:hAnsi="Times New Roman" w:cs="Times New Roman"/>
          <w:b/>
          <w:sz w:val="28"/>
          <w:szCs w:val="28"/>
        </w:rPr>
        <w:tab/>
      </w:r>
      <w:r w:rsidRPr="009957FF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9957FF">
        <w:rPr>
          <w:rFonts w:ascii="Times New Roman" w:hAnsi="Times New Roman" w:cs="Times New Roman"/>
          <w:b/>
          <w:sz w:val="28"/>
          <w:szCs w:val="28"/>
        </w:rPr>
        <w:t xml:space="preserve"> баллов</w:t>
      </w:r>
    </w:p>
    <w:p w:rsidR="005D2270" w:rsidRDefault="005D2270" w:rsidP="005143D3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en-US"/>
        </w:rPr>
      </w:pPr>
    </w:p>
    <w:p w:rsidR="00F06454" w:rsidRPr="00F06454" w:rsidRDefault="00F06454" w:rsidP="00F06454">
      <w:pPr>
        <w:widowControl w:val="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F06454">
        <w:rPr>
          <w:rFonts w:ascii="Times New Roman" w:eastAsia="Times New Roman" w:hAnsi="Times New Roman" w:cs="Times New Roman"/>
          <w:sz w:val="24"/>
          <w:lang w:eastAsia="en-US"/>
        </w:rPr>
        <w:t>Ниже представлены отчеты о финансовом положении компаний по состоянию на 31 декабря 2017года.</w:t>
      </w:r>
    </w:p>
    <w:p w:rsidR="00F06454" w:rsidRPr="00F06454" w:rsidRDefault="00F06454" w:rsidP="00F06454">
      <w:pPr>
        <w:widowControl w:val="0"/>
        <w:jc w:val="both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F06454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F06454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F06454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F06454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F06454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F06454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F06454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F06454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F06454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F06454">
        <w:rPr>
          <w:rFonts w:ascii="Times New Roman" w:eastAsia="Times New Roman" w:hAnsi="Times New Roman" w:cs="Times New Roman"/>
          <w:sz w:val="24"/>
          <w:lang w:eastAsia="en-US"/>
        </w:rPr>
        <w:tab/>
      </w:r>
      <w:r w:rsidR="000E1B36">
        <w:rPr>
          <w:rFonts w:ascii="Times New Roman" w:eastAsia="Times New Roman" w:hAnsi="Times New Roman" w:cs="Times New Roman"/>
          <w:sz w:val="24"/>
          <w:lang w:eastAsia="en-US"/>
        </w:rPr>
        <w:t xml:space="preserve">                        </w:t>
      </w:r>
      <w:proofErr w:type="spellStart"/>
      <w:proofErr w:type="gramStart"/>
      <w:r w:rsidRPr="00F06454">
        <w:rPr>
          <w:rFonts w:ascii="Times New Roman" w:eastAsia="Times New Roman" w:hAnsi="Times New Roman" w:cs="Times New Roman"/>
          <w:sz w:val="24"/>
          <w:lang w:val="en-US" w:eastAsia="en-US"/>
        </w:rPr>
        <w:t>тыс</w:t>
      </w:r>
      <w:proofErr w:type="spellEnd"/>
      <w:proofErr w:type="gramEnd"/>
      <w:r w:rsidRPr="00F06454">
        <w:rPr>
          <w:rFonts w:ascii="Times New Roman" w:eastAsia="Times New Roman" w:hAnsi="Times New Roman" w:cs="Times New Roman"/>
          <w:sz w:val="24"/>
          <w:lang w:val="en-US" w:eastAsia="en-US"/>
        </w:rPr>
        <w:t xml:space="preserve">. </w:t>
      </w:r>
      <w:proofErr w:type="spellStart"/>
      <w:proofErr w:type="gramStart"/>
      <w:r w:rsidRPr="00F06454">
        <w:rPr>
          <w:rFonts w:ascii="Times New Roman" w:eastAsia="Times New Roman" w:hAnsi="Times New Roman" w:cs="Times New Roman"/>
          <w:sz w:val="24"/>
          <w:lang w:val="en-US" w:eastAsia="en-US"/>
        </w:rPr>
        <w:t>тенге</w:t>
      </w:r>
      <w:proofErr w:type="spellEnd"/>
      <w:proofErr w:type="gramEnd"/>
    </w:p>
    <w:tbl>
      <w:tblPr>
        <w:tblW w:w="0" w:type="auto"/>
        <w:jc w:val="center"/>
        <w:tblInd w:w="-132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79"/>
        <w:gridCol w:w="2269"/>
        <w:gridCol w:w="1984"/>
      </w:tblGrid>
      <w:tr w:rsidR="00F06454" w:rsidRPr="00F06454" w:rsidTr="00F06454">
        <w:trPr>
          <w:trHeight w:val="300"/>
          <w:jc w:val="center"/>
        </w:trPr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06454" w:rsidRPr="00F06454" w:rsidRDefault="00F06454" w:rsidP="00F06454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2"/>
                <w:lang w:eastAsia="en-US"/>
              </w:rPr>
            </w:pPr>
            <w:r w:rsidRPr="00F06454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Статьи баланса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F06454" w:rsidRPr="00F06454" w:rsidRDefault="00F06454" w:rsidP="00F0645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lang w:eastAsia="en-US"/>
              </w:rPr>
            </w:pPr>
            <w:r w:rsidRPr="00F06454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«</w:t>
            </w:r>
            <w:proofErr w:type="spellStart"/>
            <w:r w:rsidRPr="00F06454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Яшма</w:t>
            </w:r>
            <w:proofErr w:type="spellEnd"/>
            <w:r w:rsidRPr="00F06454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»</w:t>
            </w:r>
            <w:r w:rsidRPr="00F06454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F06454" w:rsidRPr="00F06454" w:rsidRDefault="00F06454" w:rsidP="00F0645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r w:rsidRPr="00F06454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«</w:t>
            </w:r>
            <w:proofErr w:type="spellStart"/>
            <w:r w:rsidRPr="00F06454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Фианит</w:t>
            </w:r>
            <w:proofErr w:type="spellEnd"/>
            <w:r w:rsidRPr="00F06454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»</w:t>
            </w:r>
            <w:r w:rsidRPr="00F06454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</w:p>
        </w:tc>
      </w:tr>
      <w:tr w:rsidR="00F06454" w:rsidRPr="00F06454" w:rsidTr="00F06454">
        <w:trPr>
          <w:trHeight w:val="285"/>
          <w:jc w:val="center"/>
        </w:trPr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06454" w:rsidRPr="00F06454" w:rsidRDefault="00F06454" w:rsidP="00F0645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lang w:val="en-US" w:eastAsia="en-US"/>
              </w:rPr>
            </w:pPr>
            <w:proofErr w:type="spellStart"/>
            <w:r w:rsidRPr="00F06454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Активы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F06454" w:rsidRPr="00F06454" w:rsidRDefault="00F06454" w:rsidP="00F0645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F06454" w:rsidRPr="00F06454" w:rsidRDefault="00F06454" w:rsidP="00F0645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lang w:val="en-US" w:eastAsia="en-US"/>
              </w:rPr>
            </w:pPr>
          </w:p>
        </w:tc>
      </w:tr>
      <w:tr w:rsidR="00F06454" w:rsidRPr="00F06454" w:rsidTr="00F06454">
        <w:trPr>
          <w:trHeight w:val="285"/>
          <w:jc w:val="center"/>
        </w:trPr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06454" w:rsidRPr="00F06454" w:rsidRDefault="00F06454" w:rsidP="00F0645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lang w:val="en-US" w:eastAsia="en-US"/>
              </w:rPr>
            </w:pPr>
            <w:proofErr w:type="spellStart"/>
            <w:r w:rsidRPr="00F06454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>Долгосрочные</w:t>
            </w:r>
            <w:proofErr w:type="spellEnd"/>
            <w:r w:rsidRPr="00F06454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 xml:space="preserve"> </w:t>
            </w:r>
            <w:proofErr w:type="spellStart"/>
            <w:r w:rsidRPr="00F06454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>активы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F06454" w:rsidRPr="00F06454" w:rsidRDefault="00F06454" w:rsidP="00F0645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F06454" w:rsidRPr="00F06454" w:rsidRDefault="00F06454" w:rsidP="00F0645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lang w:val="en-US" w:eastAsia="en-US"/>
              </w:rPr>
            </w:pPr>
          </w:p>
        </w:tc>
      </w:tr>
      <w:tr w:rsidR="00F06454" w:rsidRPr="00F06454" w:rsidTr="00F06454">
        <w:trPr>
          <w:trHeight w:val="300"/>
          <w:jc w:val="center"/>
        </w:trPr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06454" w:rsidRPr="00F06454" w:rsidRDefault="00F06454" w:rsidP="00F06454">
            <w:pPr>
              <w:widowControl w:val="0"/>
              <w:rPr>
                <w:rFonts w:ascii="Times New Roman" w:eastAsia="Times New Roman" w:hAnsi="Times New Roman" w:cs="Times New Roman"/>
                <w:sz w:val="22"/>
                <w:lang w:val="en-US" w:eastAsia="en-US"/>
              </w:rPr>
            </w:pPr>
            <w:proofErr w:type="spellStart"/>
            <w:r w:rsidRPr="00F06454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Основные</w:t>
            </w:r>
            <w:proofErr w:type="spellEnd"/>
            <w:r w:rsidRPr="00F06454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F06454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средства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F06454" w:rsidRPr="00F06454" w:rsidRDefault="00F06454" w:rsidP="00F0645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lang w:val="en-US" w:eastAsia="en-US"/>
              </w:rPr>
            </w:pPr>
            <w:r w:rsidRPr="00F06454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18</w:t>
            </w:r>
            <w:r w:rsidRPr="00F06454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F06454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154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F06454" w:rsidRPr="00F06454" w:rsidRDefault="00F06454" w:rsidP="00F0645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lang w:val="en-US" w:eastAsia="en-US"/>
              </w:rPr>
            </w:pPr>
            <w:r w:rsidRPr="00F06454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19</w:t>
            </w:r>
            <w:r w:rsidRPr="00F06454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F06454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876</w:t>
            </w:r>
          </w:p>
        </w:tc>
      </w:tr>
      <w:tr w:rsidR="00F06454" w:rsidRPr="00F06454" w:rsidTr="00F06454">
        <w:trPr>
          <w:trHeight w:val="300"/>
          <w:jc w:val="center"/>
        </w:trPr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06454" w:rsidRPr="00F06454" w:rsidRDefault="00F06454" w:rsidP="00F06454">
            <w:pPr>
              <w:widowControl w:val="0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proofErr w:type="spellStart"/>
            <w:r w:rsidRPr="00F06454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Нематериальные</w:t>
            </w:r>
            <w:proofErr w:type="spellEnd"/>
            <w:r w:rsidRPr="00F06454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F06454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активы</w:t>
            </w:r>
            <w:proofErr w:type="spellEnd"/>
            <w:r w:rsidRPr="00F06454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F06454" w:rsidRPr="00F06454" w:rsidRDefault="00F06454" w:rsidP="00F0645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lang w:val="en-US" w:eastAsia="en-US"/>
              </w:rPr>
            </w:pPr>
            <w:r w:rsidRPr="00F06454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>7</w:t>
            </w:r>
            <w:r w:rsidRPr="00F06454">
              <w:rPr>
                <w:rFonts w:ascii="Times New Roman" w:eastAsia="Times New Roman" w:hAnsi="Times New Roman" w:cs="Times New Roman"/>
                <w:b/>
                <w:i/>
                <w:sz w:val="24"/>
                <w:lang w:eastAsia="en-US"/>
              </w:rPr>
              <w:t xml:space="preserve"> </w:t>
            </w:r>
            <w:r w:rsidRPr="00F06454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>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F06454" w:rsidRPr="00F06454" w:rsidRDefault="00F06454" w:rsidP="00F0645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lang w:val="en-US" w:eastAsia="en-US"/>
              </w:rPr>
            </w:pPr>
          </w:p>
        </w:tc>
      </w:tr>
      <w:tr w:rsidR="00F06454" w:rsidRPr="00F06454" w:rsidTr="00F06454">
        <w:trPr>
          <w:trHeight w:val="300"/>
          <w:jc w:val="center"/>
        </w:trPr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06454" w:rsidRPr="00F06454" w:rsidRDefault="00F06454" w:rsidP="00F06454">
            <w:pPr>
              <w:widowControl w:val="0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proofErr w:type="spellStart"/>
            <w:r w:rsidRPr="00F06454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Финансовые</w:t>
            </w:r>
            <w:proofErr w:type="spellEnd"/>
            <w:r w:rsidRPr="00F06454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F06454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активы</w:t>
            </w:r>
            <w:proofErr w:type="spellEnd"/>
            <w:r w:rsidRPr="00F06454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F06454" w:rsidRPr="00F06454" w:rsidRDefault="00F06454" w:rsidP="00F0645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lang w:val="en-US" w:eastAsia="en-US"/>
              </w:rPr>
            </w:pPr>
            <w:r w:rsidRPr="00F06454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25</w:t>
            </w:r>
            <w:r w:rsidRPr="00F06454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F06454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680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F06454" w:rsidRPr="00F06454" w:rsidRDefault="00F06454" w:rsidP="00F0645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lang w:val="en-US" w:eastAsia="en-US"/>
              </w:rPr>
            </w:pPr>
          </w:p>
        </w:tc>
      </w:tr>
      <w:tr w:rsidR="00F06454" w:rsidRPr="00F06454" w:rsidTr="00F06454">
        <w:trPr>
          <w:trHeight w:val="285"/>
          <w:jc w:val="center"/>
        </w:trPr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06454" w:rsidRPr="00F06454" w:rsidRDefault="00F06454" w:rsidP="00F06454">
            <w:pPr>
              <w:widowControl w:val="0"/>
              <w:rPr>
                <w:rFonts w:ascii="Times New Roman" w:eastAsia="Times New Roman" w:hAnsi="Times New Roman" w:cs="Times New Roman"/>
                <w:sz w:val="22"/>
                <w:lang w:val="en-US" w:eastAsia="en-US"/>
              </w:rPr>
            </w:pPr>
            <w:proofErr w:type="spellStart"/>
            <w:r w:rsidRPr="00F06454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Итого</w:t>
            </w:r>
            <w:proofErr w:type="spellEnd"/>
            <w:r w:rsidRPr="00F06454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F06454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долгосрочные</w:t>
            </w:r>
            <w:proofErr w:type="spellEnd"/>
            <w:r w:rsidRPr="00F06454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F06454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активы</w:t>
            </w:r>
            <w:proofErr w:type="spellEnd"/>
            <w:r w:rsidRPr="00F06454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: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F06454" w:rsidRPr="00F06454" w:rsidRDefault="00F06454" w:rsidP="00F0645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lang w:val="en-US" w:eastAsia="en-US"/>
              </w:rPr>
            </w:pPr>
            <w:r w:rsidRPr="00F06454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51</w:t>
            </w:r>
            <w:r w:rsidRPr="00F06454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F06454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334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F06454" w:rsidRPr="00F06454" w:rsidRDefault="00F06454" w:rsidP="00F0645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lang w:val="en-US" w:eastAsia="en-US"/>
              </w:rPr>
            </w:pPr>
            <w:r w:rsidRPr="00F06454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19</w:t>
            </w:r>
            <w:r w:rsidRPr="00F06454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F06454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876</w:t>
            </w:r>
          </w:p>
        </w:tc>
      </w:tr>
      <w:tr w:rsidR="00F06454" w:rsidRPr="00F06454" w:rsidTr="00F06454">
        <w:trPr>
          <w:trHeight w:val="300"/>
          <w:jc w:val="center"/>
        </w:trPr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06454" w:rsidRPr="00F06454" w:rsidRDefault="00F06454" w:rsidP="00F0645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lang w:val="en-US" w:eastAsia="en-US"/>
              </w:rPr>
            </w:pPr>
            <w:proofErr w:type="spellStart"/>
            <w:r w:rsidRPr="00F06454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>Текущие</w:t>
            </w:r>
            <w:proofErr w:type="spellEnd"/>
            <w:r w:rsidRPr="00F06454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 xml:space="preserve"> </w:t>
            </w:r>
            <w:proofErr w:type="spellStart"/>
            <w:r w:rsidRPr="00F06454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>активы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F06454" w:rsidRPr="00F06454" w:rsidRDefault="00F06454" w:rsidP="00F0645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F06454" w:rsidRPr="00F06454" w:rsidRDefault="00F06454" w:rsidP="00F0645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lang w:val="en-US" w:eastAsia="en-US"/>
              </w:rPr>
            </w:pPr>
          </w:p>
        </w:tc>
      </w:tr>
      <w:tr w:rsidR="00F06454" w:rsidRPr="00F06454" w:rsidTr="00F06454">
        <w:trPr>
          <w:trHeight w:val="300"/>
          <w:jc w:val="center"/>
        </w:trPr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06454" w:rsidRPr="00F06454" w:rsidRDefault="00F06454" w:rsidP="00F06454">
            <w:pPr>
              <w:widowControl w:val="0"/>
              <w:rPr>
                <w:rFonts w:ascii="Times New Roman" w:eastAsia="Times New Roman" w:hAnsi="Times New Roman" w:cs="Times New Roman"/>
                <w:sz w:val="22"/>
                <w:lang w:val="en-US" w:eastAsia="en-US"/>
              </w:rPr>
            </w:pPr>
            <w:proofErr w:type="spellStart"/>
            <w:r w:rsidRPr="00F06454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Запасы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F06454" w:rsidRPr="00F06454" w:rsidRDefault="00F06454" w:rsidP="00F0645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lang w:val="en-US" w:eastAsia="en-US"/>
              </w:rPr>
            </w:pPr>
            <w:r w:rsidRPr="00F06454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11</w:t>
            </w:r>
            <w:r w:rsidRPr="00F06454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F06454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487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F06454" w:rsidRPr="00F06454" w:rsidRDefault="00F06454" w:rsidP="00F0645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lang w:val="en-US" w:eastAsia="en-US"/>
              </w:rPr>
            </w:pPr>
            <w:r w:rsidRPr="00F06454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4</w:t>
            </w:r>
            <w:r w:rsidRPr="00F06454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F06454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652</w:t>
            </w:r>
          </w:p>
        </w:tc>
      </w:tr>
      <w:tr w:rsidR="00F06454" w:rsidRPr="00F06454" w:rsidTr="00F06454">
        <w:trPr>
          <w:trHeight w:val="300"/>
          <w:jc w:val="center"/>
        </w:trPr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06454" w:rsidRPr="00F06454" w:rsidRDefault="00F06454" w:rsidP="00F06454">
            <w:pPr>
              <w:widowControl w:val="0"/>
              <w:rPr>
                <w:rFonts w:ascii="Times New Roman" w:eastAsia="Times New Roman" w:hAnsi="Times New Roman" w:cs="Times New Roman"/>
                <w:sz w:val="22"/>
                <w:lang w:val="en-US" w:eastAsia="en-US"/>
              </w:rPr>
            </w:pPr>
            <w:proofErr w:type="spellStart"/>
            <w:r w:rsidRPr="00F06454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Торговая</w:t>
            </w:r>
            <w:proofErr w:type="spellEnd"/>
            <w:r w:rsidRPr="00F06454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F06454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дебиторская</w:t>
            </w:r>
            <w:proofErr w:type="spellEnd"/>
            <w:r w:rsidRPr="00F06454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F06454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задолженность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F06454" w:rsidRPr="00F06454" w:rsidRDefault="00F06454" w:rsidP="00F0645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lang w:val="en-US" w:eastAsia="en-US"/>
              </w:rPr>
            </w:pPr>
            <w:r w:rsidRPr="00F06454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5</w:t>
            </w:r>
            <w:r w:rsidRPr="00F06454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F06454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678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F06454" w:rsidRPr="00F06454" w:rsidRDefault="00F06454" w:rsidP="00F0645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lang w:val="en-US" w:eastAsia="en-US"/>
              </w:rPr>
            </w:pPr>
            <w:r w:rsidRPr="00F06454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321</w:t>
            </w:r>
          </w:p>
        </w:tc>
      </w:tr>
      <w:tr w:rsidR="00F06454" w:rsidRPr="00F06454" w:rsidTr="00F06454">
        <w:trPr>
          <w:trHeight w:val="315"/>
          <w:jc w:val="center"/>
        </w:trPr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06454" w:rsidRPr="00F06454" w:rsidRDefault="00F06454" w:rsidP="00F06454">
            <w:pPr>
              <w:widowControl w:val="0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F06454" w:rsidRPr="00F06454" w:rsidRDefault="00F06454" w:rsidP="00F0645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F06454" w:rsidRPr="00F06454" w:rsidRDefault="00F06454" w:rsidP="00F06454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</w:pPr>
          </w:p>
        </w:tc>
      </w:tr>
      <w:tr w:rsidR="00F06454" w:rsidRPr="00F06454" w:rsidTr="00F06454">
        <w:trPr>
          <w:trHeight w:val="300"/>
          <w:jc w:val="center"/>
        </w:trPr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06454" w:rsidRPr="00F06454" w:rsidRDefault="00F06454" w:rsidP="00F06454">
            <w:pPr>
              <w:widowControl w:val="0"/>
              <w:rPr>
                <w:rFonts w:ascii="Times New Roman" w:eastAsia="Times New Roman" w:hAnsi="Times New Roman" w:cs="Times New Roman"/>
                <w:sz w:val="22"/>
                <w:lang w:val="en-US" w:eastAsia="en-US"/>
              </w:rPr>
            </w:pPr>
            <w:proofErr w:type="spellStart"/>
            <w:r w:rsidRPr="00F06454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Денежные</w:t>
            </w:r>
            <w:proofErr w:type="spellEnd"/>
            <w:r w:rsidRPr="00F06454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F06454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средства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F06454" w:rsidRPr="00F06454" w:rsidRDefault="00F06454" w:rsidP="00F0645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lang w:val="en-US" w:eastAsia="en-US"/>
              </w:rPr>
            </w:pPr>
            <w:r w:rsidRPr="00F06454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564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F06454" w:rsidRPr="00F06454" w:rsidRDefault="00F06454" w:rsidP="00F0645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lang w:val="en-US" w:eastAsia="en-US"/>
              </w:rPr>
            </w:pPr>
            <w:r w:rsidRPr="00F06454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876</w:t>
            </w:r>
          </w:p>
        </w:tc>
      </w:tr>
      <w:tr w:rsidR="00F06454" w:rsidRPr="00F06454" w:rsidTr="00F06454">
        <w:trPr>
          <w:trHeight w:val="300"/>
          <w:jc w:val="center"/>
        </w:trPr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06454" w:rsidRPr="00F06454" w:rsidRDefault="00F06454" w:rsidP="00F06454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sz w:val="22"/>
                <w:lang w:val="en-US" w:eastAsia="en-US"/>
              </w:rPr>
            </w:pPr>
            <w:proofErr w:type="spellStart"/>
            <w:r w:rsidRPr="00F06454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>Итого</w:t>
            </w:r>
            <w:proofErr w:type="spellEnd"/>
            <w:r w:rsidRPr="00F06454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 xml:space="preserve"> </w:t>
            </w:r>
            <w:proofErr w:type="spellStart"/>
            <w:r w:rsidRPr="00F06454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>текущие</w:t>
            </w:r>
            <w:proofErr w:type="spellEnd"/>
            <w:r w:rsidRPr="00F06454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 xml:space="preserve"> </w:t>
            </w:r>
            <w:proofErr w:type="spellStart"/>
            <w:r w:rsidRPr="00F06454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>активы</w:t>
            </w:r>
            <w:proofErr w:type="spellEnd"/>
            <w:r w:rsidRPr="00F06454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>: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F06454" w:rsidRPr="00F06454" w:rsidRDefault="00F06454" w:rsidP="00F0645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lang w:val="en-US" w:eastAsia="en-US"/>
              </w:rPr>
            </w:pPr>
            <w:r w:rsidRPr="00F06454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17</w:t>
            </w:r>
            <w:r w:rsidRPr="00F06454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F06454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729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F06454" w:rsidRPr="00F06454" w:rsidRDefault="00F06454" w:rsidP="00F0645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lang w:val="en-US" w:eastAsia="en-US"/>
              </w:rPr>
            </w:pPr>
            <w:r w:rsidRPr="00F06454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5</w:t>
            </w:r>
            <w:r w:rsidRPr="00F06454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F06454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849</w:t>
            </w:r>
          </w:p>
        </w:tc>
      </w:tr>
      <w:tr w:rsidR="00F06454" w:rsidRPr="00F06454" w:rsidTr="00F06454">
        <w:trPr>
          <w:trHeight w:val="300"/>
          <w:jc w:val="center"/>
        </w:trPr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06454" w:rsidRPr="00F06454" w:rsidRDefault="00F06454" w:rsidP="00F06454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sz w:val="22"/>
                <w:lang w:val="en-US" w:eastAsia="en-US"/>
              </w:rPr>
            </w:pPr>
            <w:proofErr w:type="spellStart"/>
            <w:r w:rsidRPr="00F06454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>Итого</w:t>
            </w:r>
            <w:proofErr w:type="spellEnd"/>
            <w:r w:rsidRPr="00F06454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 xml:space="preserve"> </w:t>
            </w:r>
            <w:proofErr w:type="spellStart"/>
            <w:r w:rsidRPr="00F06454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>активы</w:t>
            </w:r>
            <w:proofErr w:type="spellEnd"/>
            <w:r w:rsidRPr="00F06454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>: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F06454" w:rsidRPr="00F06454" w:rsidRDefault="00F06454" w:rsidP="00F0645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lang w:val="en-US" w:eastAsia="en-US"/>
              </w:rPr>
            </w:pPr>
            <w:r w:rsidRPr="00F06454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>69</w:t>
            </w:r>
            <w:r w:rsidRPr="00F06454">
              <w:rPr>
                <w:rFonts w:ascii="Times New Roman" w:eastAsia="Times New Roman" w:hAnsi="Times New Roman" w:cs="Times New Roman"/>
                <w:b/>
                <w:i/>
                <w:sz w:val="24"/>
                <w:lang w:eastAsia="en-US"/>
              </w:rPr>
              <w:t xml:space="preserve"> </w:t>
            </w:r>
            <w:r w:rsidRPr="00F06454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>063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F06454" w:rsidRPr="00F06454" w:rsidRDefault="00F06454" w:rsidP="00F0645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lang w:val="en-US" w:eastAsia="en-US"/>
              </w:rPr>
            </w:pPr>
            <w:r w:rsidRPr="00F06454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>25</w:t>
            </w:r>
            <w:r w:rsidRPr="00F06454">
              <w:rPr>
                <w:rFonts w:ascii="Times New Roman" w:eastAsia="Times New Roman" w:hAnsi="Times New Roman" w:cs="Times New Roman"/>
                <w:b/>
                <w:i/>
                <w:sz w:val="24"/>
                <w:lang w:eastAsia="en-US"/>
              </w:rPr>
              <w:t xml:space="preserve"> </w:t>
            </w:r>
            <w:r w:rsidRPr="00F06454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>725</w:t>
            </w:r>
          </w:p>
        </w:tc>
      </w:tr>
      <w:tr w:rsidR="00F06454" w:rsidRPr="00F06454" w:rsidTr="00F06454">
        <w:trPr>
          <w:trHeight w:val="300"/>
          <w:jc w:val="center"/>
        </w:trPr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06454" w:rsidRPr="00F06454" w:rsidRDefault="00F06454" w:rsidP="00F0645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lang w:val="en-US" w:eastAsia="en-US"/>
              </w:rPr>
            </w:pPr>
            <w:proofErr w:type="spellStart"/>
            <w:r w:rsidRPr="00F06454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>Обязательства</w:t>
            </w:r>
            <w:proofErr w:type="spellEnd"/>
            <w:r w:rsidRPr="00F06454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 xml:space="preserve"> и </w:t>
            </w:r>
            <w:proofErr w:type="spellStart"/>
            <w:r w:rsidRPr="00F06454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>капитал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F06454" w:rsidRPr="00F06454" w:rsidRDefault="00F06454" w:rsidP="00F0645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F06454" w:rsidRPr="00F06454" w:rsidRDefault="00F06454" w:rsidP="00F0645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lang w:val="en-US" w:eastAsia="en-US"/>
              </w:rPr>
            </w:pPr>
          </w:p>
        </w:tc>
      </w:tr>
      <w:tr w:rsidR="00F06454" w:rsidRPr="00F06454" w:rsidTr="00F06454">
        <w:trPr>
          <w:trHeight w:val="315"/>
          <w:jc w:val="center"/>
        </w:trPr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06454" w:rsidRPr="00F06454" w:rsidRDefault="00F06454" w:rsidP="00F06454">
            <w:pPr>
              <w:widowControl w:val="0"/>
              <w:rPr>
                <w:rFonts w:ascii="Times New Roman" w:eastAsia="Times New Roman" w:hAnsi="Times New Roman" w:cs="Times New Roman"/>
                <w:sz w:val="22"/>
                <w:lang w:val="en-US" w:eastAsia="en-US"/>
              </w:rPr>
            </w:pPr>
            <w:proofErr w:type="spellStart"/>
            <w:r w:rsidRPr="00F06454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Долгосрочные</w:t>
            </w:r>
            <w:proofErr w:type="spellEnd"/>
            <w:r w:rsidRPr="00F06454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F06454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обязательства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F06454" w:rsidRPr="00F06454" w:rsidRDefault="00F06454" w:rsidP="00F0645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F06454" w:rsidRPr="00F06454" w:rsidRDefault="00F06454" w:rsidP="00F0645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lang w:val="en-US" w:eastAsia="en-US"/>
              </w:rPr>
            </w:pPr>
          </w:p>
        </w:tc>
      </w:tr>
      <w:tr w:rsidR="00F06454" w:rsidRPr="00F06454" w:rsidTr="00F06454">
        <w:trPr>
          <w:trHeight w:val="300"/>
          <w:jc w:val="center"/>
        </w:trPr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06454" w:rsidRPr="00F06454" w:rsidRDefault="00F06454" w:rsidP="00F06454">
            <w:pPr>
              <w:widowControl w:val="0"/>
              <w:rPr>
                <w:rFonts w:ascii="Times New Roman" w:eastAsia="Times New Roman" w:hAnsi="Times New Roman" w:cs="Times New Roman"/>
                <w:sz w:val="22"/>
                <w:lang w:val="en-US" w:eastAsia="en-US"/>
              </w:rPr>
            </w:pPr>
            <w:proofErr w:type="spellStart"/>
            <w:r w:rsidRPr="00F06454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Облигации</w:t>
            </w:r>
            <w:proofErr w:type="spellEnd"/>
            <w:r w:rsidRPr="00F06454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F06454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выпущенные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F06454" w:rsidRPr="00F06454" w:rsidRDefault="00F06454" w:rsidP="00F0645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lang w:val="en-US" w:eastAsia="en-US"/>
              </w:rPr>
            </w:pPr>
            <w:r w:rsidRPr="00F06454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12</w:t>
            </w:r>
            <w:r w:rsidRPr="00F06454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F06454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F06454" w:rsidRPr="00F06454" w:rsidRDefault="00F06454" w:rsidP="00F0645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lang w:val="en-US" w:eastAsia="en-US"/>
              </w:rPr>
            </w:pPr>
            <w:r w:rsidRPr="00F06454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1</w:t>
            </w:r>
            <w:r w:rsidRPr="00F06454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F06454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000</w:t>
            </w:r>
          </w:p>
        </w:tc>
      </w:tr>
      <w:tr w:rsidR="00F06454" w:rsidRPr="00F06454" w:rsidTr="00F06454">
        <w:trPr>
          <w:trHeight w:val="300"/>
          <w:jc w:val="center"/>
        </w:trPr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06454" w:rsidRPr="00F06454" w:rsidRDefault="00F06454" w:rsidP="00F06454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sz w:val="22"/>
                <w:lang w:val="en-US" w:eastAsia="en-US"/>
              </w:rPr>
            </w:pPr>
            <w:proofErr w:type="spellStart"/>
            <w:r w:rsidRPr="00F06454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>Итого</w:t>
            </w:r>
            <w:proofErr w:type="spellEnd"/>
            <w:r w:rsidRPr="00F06454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 xml:space="preserve"> </w:t>
            </w:r>
            <w:proofErr w:type="spellStart"/>
            <w:r w:rsidRPr="00F06454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>долгосрочные</w:t>
            </w:r>
            <w:proofErr w:type="spellEnd"/>
            <w:r w:rsidRPr="00F06454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 xml:space="preserve"> </w:t>
            </w:r>
            <w:proofErr w:type="spellStart"/>
            <w:r w:rsidRPr="00F06454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>обязательства</w:t>
            </w:r>
            <w:proofErr w:type="spellEnd"/>
            <w:r w:rsidRPr="00F06454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>: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F06454" w:rsidRPr="00F06454" w:rsidRDefault="00F06454" w:rsidP="00F0645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lang w:val="en-US" w:eastAsia="en-US"/>
              </w:rPr>
            </w:pPr>
            <w:r w:rsidRPr="00F06454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12</w:t>
            </w:r>
            <w:r w:rsidRPr="00F06454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F06454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F06454" w:rsidRPr="00F06454" w:rsidRDefault="00F06454" w:rsidP="00F0645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lang w:val="en-US" w:eastAsia="en-US"/>
              </w:rPr>
            </w:pPr>
            <w:r w:rsidRPr="00F06454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1</w:t>
            </w:r>
            <w:r w:rsidRPr="00F06454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F06454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000</w:t>
            </w:r>
          </w:p>
        </w:tc>
      </w:tr>
      <w:tr w:rsidR="00F06454" w:rsidRPr="00F06454" w:rsidTr="00F06454">
        <w:trPr>
          <w:trHeight w:val="300"/>
          <w:jc w:val="center"/>
        </w:trPr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06454" w:rsidRPr="00F06454" w:rsidRDefault="00F06454" w:rsidP="00F06454">
            <w:pPr>
              <w:widowControl w:val="0"/>
              <w:rPr>
                <w:rFonts w:ascii="Times New Roman" w:eastAsia="Times New Roman" w:hAnsi="Times New Roman" w:cs="Times New Roman"/>
                <w:sz w:val="22"/>
                <w:lang w:val="en-US" w:eastAsia="en-US"/>
              </w:rPr>
            </w:pPr>
            <w:proofErr w:type="spellStart"/>
            <w:r w:rsidRPr="00F06454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Текущие</w:t>
            </w:r>
            <w:proofErr w:type="spellEnd"/>
            <w:r w:rsidRPr="00F06454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 </w:t>
            </w:r>
            <w:proofErr w:type="spellStart"/>
            <w:r w:rsidRPr="00F06454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обязательства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F06454" w:rsidRPr="00F06454" w:rsidRDefault="00F06454" w:rsidP="00F0645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F06454" w:rsidRPr="00F06454" w:rsidRDefault="00F06454" w:rsidP="00F0645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lang w:val="en-US" w:eastAsia="en-US"/>
              </w:rPr>
            </w:pPr>
          </w:p>
        </w:tc>
      </w:tr>
      <w:tr w:rsidR="00F06454" w:rsidRPr="00F06454" w:rsidTr="00F06454">
        <w:trPr>
          <w:trHeight w:val="315"/>
          <w:jc w:val="center"/>
        </w:trPr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06454" w:rsidRPr="00F06454" w:rsidRDefault="00F06454" w:rsidP="00F06454">
            <w:pPr>
              <w:widowControl w:val="0"/>
              <w:rPr>
                <w:rFonts w:ascii="Times New Roman" w:eastAsia="Times New Roman" w:hAnsi="Times New Roman" w:cs="Times New Roman"/>
                <w:sz w:val="22"/>
                <w:lang w:val="en-US" w:eastAsia="en-US"/>
              </w:rPr>
            </w:pPr>
            <w:proofErr w:type="spellStart"/>
            <w:r w:rsidRPr="00F06454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Торговая</w:t>
            </w:r>
            <w:proofErr w:type="spellEnd"/>
            <w:r w:rsidRPr="00F06454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F06454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кредиторская</w:t>
            </w:r>
            <w:proofErr w:type="spellEnd"/>
            <w:r w:rsidRPr="00F06454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F06454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задолженность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F06454" w:rsidRPr="00F06454" w:rsidRDefault="00F06454" w:rsidP="00F0645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lang w:val="en-US" w:eastAsia="en-US"/>
              </w:rPr>
            </w:pPr>
            <w:r w:rsidRPr="00F06454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5</w:t>
            </w:r>
            <w:r w:rsidRPr="00F06454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F06454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876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F06454" w:rsidRPr="00F06454" w:rsidRDefault="00F06454" w:rsidP="00F0645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lang w:val="en-US" w:eastAsia="en-US"/>
              </w:rPr>
            </w:pPr>
            <w:r w:rsidRPr="00F06454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2</w:t>
            </w:r>
            <w:r w:rsidRPr="00F06454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F06454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345</w:t>
            </w:r>
          </w:p>
        </w:tc>
      </w:tr>
      <w:tr w:rsidR="00F06454" w:rsidRPr="00F06454" w:rsidTr="00F06454">
        <w:trPr>
          <w:trHeight w:val="300"/>
          <w:jc w:val="center"/>
        </w:trPr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06454" w:rsidRPr="00F06454" w:rsidRDefault="00F06454" w:rsidP="00F06454">
            <w:pPr>
              <w:widowControl w:val="0"/>
              <w:rPr>
                <w:rFonts w:ascii="Times New Roman" w:eastAsia="Times New Roman" w:hAnsi="Times New Roman" w:cs="Times New Roman"/>
                <w:sz w:val="22"/>
                <w:lang w:val="en-US" w:eastAsia="en-US"/>
              </w:rPr>
            </w:pPr>
            <w:proofErr w:type="spellStart"/>
            <w:r w:rsidRPr="00F06454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Обязательства</w:t>
            </w:r>
            <w:proofErr w:type="spellEnd"/>
            <w:r w:rsidRPr="00F06454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F06454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по</w:t>
            </w:r>
            <w:proofErr w:type="spellEnd"/>
            <w:r w:rsidRPr="00F06454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F06454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налогам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F06454" w:rsidRPr="00F06454" w:rsidRDefault="00F06454" w:rsidP="00F0645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lang w:val="en-US" w:eastAsia="en-US"/>
              </w:rPr>
            </w:pPr>
            <w:r w:rsidRPr="00F06454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345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F06454" w:rsidRPr="00F06454" w:rsidRDefault="00F06454" w:rsidP="00F0645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lang w:val="en-US" w:eastAsia="en-US"/>
              </w:rPr>
            </w:pPr>
            <w:r w:rsidRPr="00F06454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120</w:t>
            </w:r>
          </w:p>
        </w:tc>
      </w:tr>
      <w:tr w:rsidR="00F06454" w:rsidRPr="00F06454" w:rsidTr="00F06454">
        <w:trPr>
          <w:trHeight w:val="300"/>
          <w:jc w:val="center"/>
        </w:trPr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06454" w:rsidRPr="00F06454" w:rsidRDefault="00F06454" w:rsidP="00F06454">
            <w:pPr>
              <w:widowControl w:val="0"/>
              <w:rPr>
                <w:rFonts w:ascii="Times New Roman" w:eastAsia="Times New Roman" w:hAnsi="Times New Roman" w:cs="Times New Roman"/>
                <w:sz w:val="22"/>
                <w:lang w:val="en-US" w:eastAsia="en-US"/>
              </w:rPr>
            </w:pPr>
            <w:proofErr w:type="spellStart"/>
            <w:r w:rsidRPr="00F06454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Итого</w:t>
            </w:r>
            <w:proofErr w:type="spellEnd"/>
            <w:r w:rsidRPr="00F06454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F06454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текущие</w:t>
            </w:r>
            <w:proofErr w:type="spellEnd"/>
            <w:r w:rsidRPr="00F06454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  </w:t>
            </w:r>
            <w:proofErr w:type="spellStart"/>
            <w:r w:rsidRPr="00F06454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обязательства</w:t>
            </w:r>
            <w:proofErr w:type="spellEnd"/>
            <w:r w:rsidRPr="00F06454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: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F06454" w:rsidRPr="00F06454" w:rsidRDefault="00F06454" w:rsidP="00F0645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lang w:val="en-US" w:eastAsia="en-US"/>
              </w:rPr>
            </w:pPr>
            <w:r w:rsidRPr="00F06454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6</w:t>
            </w:r>
            <w:r w:rsidRPr="00F06454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F06454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221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F06454" w:rsidRPr="00F06454" w:rsidRDefault="00F06454" w:rsidP="00F0645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lang w:val="en-US" w:eastAsia="en-US"/>
              </w:rPr>
            </w:pPr>
            <w:r w:rsidRPr="00F06454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2</w:t>
            </w:r>
            <w:r w:rsidRPr="00F06454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F06454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465</w:t>
            </w:r>
          </w:p>
        </w:tc>
      </w:tr>
      <w:tr w:rsidR="00F06454" w:rsidRPr="00F06454" w:rsidTr="00F06454">
        <w:trPr>
          <w:trHeight w:val="300"/>
          <w:jc w:val="center"/>
        </w:trPr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06454" w:rsidRPr="00F06454" w:rsidRDefault="00F06454" w:rsidP="00F06454">
            <w:pPr>
              <w:widowControl w:val="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F06454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Итого</w:t>
            </w:r>
            <w:proofErr w:type="spellEnd"/>
            <w:r w:rsidRPr="00F06454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F06454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обязательств</w:t>
            </w:r>
            <w:proofErr w:type="spellEnd"/>
            <w:r w:rsidRPr="00F06454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:</w:t>
            </w:r>
          </w:p>
          <w:p w:rsidR="00F06454" w:rsidRPr="00F06454" w:rsidRDefault="00F06454" w:rsidP="00F06454">
            <w:pPr>
              <w:widowControl w:val="0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F06454" w:rsidRPr="00F06454" w:rsidRDefault="00F06454" w:rsidP="00F0645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lang w:val="en-US" w:eastAsia="en-US"/>
              </w:rPr>
            </w:pPr>
            <w:r w:rsidRPr="00F06454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18</w:t>
            </w:r>
            <w:r w:rsidRPr="00F06454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F06454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221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F06454" w:rsidRPr="00F06454" w:rsidRDefault="00F06454" w:rsidP="00F0645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lang w:val="en-US" w:eastAsia="en-US"/>
              </w:rPr>
            </w:pPr>
            <w:r w:rsidRPr="00F06454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3</w:t>
            </w:r>
            <w:r w:rsidRPr="00F06454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F06454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465</w:t>
            </w:r>
          </w:p>
        </w:tc>
      </w:tr>
      <w:tr w:rsidR="00F06454" w:rsidRPr="00F06454" w:rsidTr="00F06454">
        <w:trPr>
          <w:trHeight w:val="300"/>
          <w:jc w:val="center"/>
        </w:trPr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06454" w:rsidRPr="00F06454" w:rsidRDefault="00F06454" w:rsidP="00F0645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lang w:val="en-US" w:eastAsia="en-US"/>
              </w:rPr>
            </w:pPr>
            <w:proofErr w:type="spellStart"/>
            <w:r w:rsidRPr="00F06454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>Собственный</w:t>
            </w:r>
            <w:proofErr w:type="spellEnd"/>
            <w:r w:rsidRPr="00F06454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 xml:space="preserve"> </w:t>
            </w:r>
            <w:proofErr w:type="spellStart"/>
            <w:r w:rsidRPr="00F06454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>капитал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F06454" w:rsidRPr="00F06454" w:rsidRDefault="00F06454" w:rsidP="00F0645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F06454" w:rsidRPr="00F06454" w:rsidRDefault="00F06454" w:rsidP="00F0645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lang w:val="en-US" w:eastAsia="en-US"/>
              </w:rPr>
            </w:pPr>
          </w:p>
        </w:tc>
      </w:tr>
      <w:tr w:rsidR="00F06454" w:rsidRPr="00F06454" w:rsidTr="00F06454">
        <w:trPr>
          <w:trHeight w:val="300"/>
          <w:jc w:val="center"/>
        </w:trPr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06454" w:rsidRPr="00F06454" w:rsidRDefault="00F06454" w:rsidP="00F06454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sz w:val="22"/>
                <w:lang w:eastAsia="en-US"/>
              </w:rPr>
            </w:pPr>
            <w:r w:rsidRPr="00F06454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Акционерный капитал </w:t>
            </w:r>
            <w:proofErr w:type="spellStart"/>
            <w:r w:rsidRPr="00F06454">
              <w:rPr>
                <w:rFonts w:ascii="Times New Roman" w:eastAsia="Times New Roman" w:hAnsi="Times New Roman" w:cs="Times New Roman"/>
                <w:b/>
                <w:i/>
                <w:sz w:val="24"/>
                <w:lang w:eastAsia="en-US"/>
              </w:rPr>
              <w:t>номин</w:t>
            </w:r>
            <w:proofErr w:type="spellEnd"/>
            <w:r w:rsidRPr="00F06454">
              <w:rPr>
                <w:rFonts w:ascii="Times New Roman" w:eastAsia="Times New Roman" w:hAnsi="Times New Roman" w:cs="Times New Roman"/>
                <w:b/>
                <w:i/>
                <w:sz w:val="24"/>
                <w:lang w:eastAsia="en-US"/>
              </w:rPr>
              <w:t xml:space="preserve">. </w:t>
            </w:r>
            <w:proofErr w:type="spellStart"/>
            <w:proofErr w:type="gramStart"/>
            <w:r w:rsidRPr="00F06454">
              <w:rPr>
                <w:rFonts w:ascii="Times New Roman" w:eastAsia="Times New Roman" w:hAnsi="Times New Roman" w:cs="Times New Roman"/>
                <w:b/>
                <w:i/>
                <w:sz w:val="24"/>
                <w:lang w:eastAsia="en-US"/>
              </w:rPr>
              <w:t>ст</w:t>
            </w:r>
            <w:proofErr w:type="spellEnd"/>
            <w:proofErr w:type="gramEnd"/>
            <w:r w:rsidRPr="00F06454">
              <w:rPr>
                <w:rFonts w:ascii="Times New Roman" w:eastAsia="Times New Roman" w:hAnsi="Times New Roman" w:cs="Times New Roman"/>
                <w:b/>
                <w:i/>
                <w:sz w:val="24"/>
                <w:lang w:eastAsia="en-US"/>
              </w:rPr>
              <w:t>/</w:t>
            </w:r>
            <w:proofErr w:type="spellStart"/>
            <w:r w:rsidRPr="00F06454">
              <w:rPr>
                <w:rFonts w:ascii="Times New Roman" w:eastAsia="Times New Roman" w:hAnsi="Times New Roman" w:cs="Times New Roman"/>
                <w:b/>
                <w:i/>
                <w:sz w:val="24"/>
                <w:lang w:eastAsia="en-US"/>
              </w:rPr>
              <w:t>ть</w:t>
            </w:r>
            <w:proofErr w:type="spellEnd"/>
            <w:r w:rsidRPr="00F06454">
              <w:rPr>
                <w:rFonts w:ascii="Times New Roman" w:eastAsia="Times New Roman" w:hAnsi="Times New Roman" w:cs="Times New Roman"/>
                <w:b/>
                <w:i/>
                <w:sz w:val="24"/>
                <w:lang w:eastAsia="en-US"/>
              </w:rPr>
              <w:t xml:space="preserve"> 1 т.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F06454" w:rsidRPr="00F06454" w:rsidRDefault="00F06454" w:rsidP="00F0645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r w:rsidRPr="00F06454">
              <w:rPr>
                <w:rFonts w:ascii="Times New Roman" w:eastAsia="Times New Roman" w:hAnsi="Times New Roman" w:cs="Times New Roman"/>
                <w:sz w:val="24"/>
                <w:lang w:eastAsia="en-US"/>
              </w:rPr>
              <w:t>29 000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F06454" w:rsidRPr="00F06454" w:rsidRDefault="00F06454" w:rsidP="00F0645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r w:rsidRPr="00F06454"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15 000</w:t>
            </w:r>
          </w:p>
        </w:tc>
      </w:tr>
      <w:tr w:rsidR="00F06454" w:rsidRPr="00F06454" w:rsidTr="00F06454">
        <w:trPr>
          <w:trHeight w:val="315"/>
          <w:jc w:val="center"/>
        </w:trPr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06454" w:rsidRPr="00F06454" w:rsidRDefault="00F06454" w:rsidP="00F06454">
            <w:pPr>
              <w:widowControl w:val="0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r w:rsidRPr="00F06454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Эмиссионный доход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F06454" w:rsidRPr="00F06454" w:rsidRDefault="00F06454" w:rsidP="00F0645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r w:rsidRPr="00F06454">
              <w:rPr>
                <w:rFonts w:ascii="Times New Roman" w:eastAsia="Times New Roman" w:hAnsi="Times New Roman" w:cs="Times New Roman"/>
                <w:sz w:val="24"/>
                <w:lang w:eastAsia="en-US"/>
              </w:rPr>
              <w:t>7 680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F06454" w:rsidRPr="00F06454" w:rsidRDefault="00F06454" w:rsidP="00F0645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r w:rsidRPr="00F06454">
              <w:rPr>
                <w:rFonts w:ascii="Times New Roman" w:eastAsia="Times New Roman" w:hAnsi="Times New Roman" w:cs="Times New Roman"/>
                <w:sz w:val="24"/>
                <w:lang w:eastAsia="en-US"/>
              </w:rPr>
              <w:t>1 000</w:t>
            </w:r>
          </w:p>
        </w:tc>
      </w:tr>
      <w:tr w:rsidR="00F06454" w:rsidRPr="00F06454" w:rsidTr="00F06454">
        <w:trPr>
          <w:trHeight w:val="300"/>
          <w:jc w:val="center"/>
        </w:trPr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06454" w:rsidRPr="00F06454" w:rsidRDefault="00F06454" w:rsidP="00F06454">
            <w:pPr>
              <w:widowControl w:val="0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r w:rsidRPr="00F06454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Нераспределенная прибыль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F06454" w:rsidRPr="00F06454" w:rsidRDefault="00F06454" w:rsidP="00F0645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r w:rsidRPr="00F06454">
              <w:rPr>
                <w:rFonts w:ascii="Times New Roman" w:eastAsia="Times New Roman" w:hAnsi="Times New Roman" w:cs="Times New Roman"/>
                <w:sz w:val="24"/>
                <w:lang w:eastAsia="en-US"/>
              </w:rPr>
              <w:t>14 162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F06454" w:rsidRPr="00F06454" w:rsidRDefault="00F06454" w:rsidP="00F0645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r w:rsidRPr="00F06454">
              <w:rPr>
                <w:rFonts w:ascii="Times New Roman" w:eastAsia="Times New Roman" w:hAnsi="Times New Roman" w:cs="Times New Roman"/>
                <w:sz w:val="24"/>
                <w:lang w:eastAsia="en-US"/>
              </w:rPr>
              <w:t>6 260</w:t>
            </w:r>
          </w:p>
        </w:tc>
      </w:tr>
      <w:tr w:rsidR="00F06454" w:rsidRPr="00F06454" w:rsidTr="00F06454">
        <w:trPr>
          <w:trHeight w:val="300"/>
          <w:jc w:val="center"/>
        </w:trPr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06454" w:rsidRPr="00F06454" w:rsidRDefault="00F06454" w:rsidP="00F06454">
            <w:pPr>
              <w:widowControl w:val="0"/>
              <w:rPr>
                <w:rFonts w:ascii="Times New Roman" w:eastAsia="Times New Roman" w:hAnsi="Times New Roman" w:cs="Times New Roman"/>
                <w:sz w:val="22"/>
                <w:lang w:val="en-US" w:eastAsia="en-US"/>
              </w:rPr>
            </w:pPr>
            <w:proofErr w:type="spellStart"/>
            <w:r w:rsidRPr="00F06454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Итого</w:t>
            </w:r>
            <w:proofErr w:type="spellEnd"/>
            <w:r w:rsidRPr="00F06454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F06454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собственный</w:t>
            </w:r>
            <w:proofErr w:type="spellEnd"/>
            <w:r w:rsidRPr="00F06454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F06454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капитал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F06454" w:rsidRPr="00F06454" w:rsidRDefault="00F06454" w:rsidP="00F0645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lang w:val="en-US" w:eastAsia="en-US"/>
              </w:rPr>
            </w:pPr>
            <w:r w:rsidRPr="00F06454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50</w:t>
            </w:r>
            <w:r w:rsidRPr="00F06454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F06454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842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F06454" w:rsidRPr="00F06454" w:rsidRDefault="00F06454" w:rsidP="00F0645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lang w:val="en-US" w:eastAsia="en-US"/>
              </w:rPr>
            </w:pPr>
            <w:r w:rsidRPr="00F06454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22</w:t>
            </w:r>
            <w:r w:rsidRPr="00F06454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F06454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260</w:t>
            </w:r>
          </w:p>
        </w:tc>
      </w:tr>
      <w:tr w:rsidR="00F06454" w:rsidRPr="00F06454" w:rsidTr="00F06454">
        <w:trPr>
          <w:trHeight w:val="300"/>
          <w:jc w:val="center"/>
        </w:trPr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06454" w:rsidRPr="00F06454" w:rsidRDefault="00F06454" w:rsidP="00F06454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sz w:val="22"/>
                <w:lang w:val="en-US" w:eastAsia="en-US"/>
              </w:rPr>
            </w:pPr>
            <w:proofErr w:type="spellStart"/>
            <w:r w:rsidRPr="00F06454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>Итого</w:t>
            </w:r>
            <w:proofErr w:type="spellEnd"/>
            <w:r w:rsidRPr="00F06454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 xml:space="preserve"> </w:t>
            </w:r>
            <w:proofErr w:type="spellStart"/>
            <w:r w:rsidRPr="00F06454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>обязательств</w:t>
            </w:r>
            <w:proofErr w:type="spellEnd"/>
            <w:r w:rsidRPr="00F06454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 xml:space="preserve"> и </w:t>
            </w:r>
            <w:proofErr w:type="spellStart"/>
            <w:r w:rsidRPr="00F06454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>капитала</w:t>
            </w:r>
            <w:proofErr w:type="spellEnd"/>
            <w:r w:rsidRPr="00F06454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>: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F06454" w:rsidRPr="00F06454" w:rsidRDefault="00F06454" w:rsidP="00F0645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lang w:val="en-US" w:eastAsia="en-US"/>
              </w:rPr>
            </w:pPr>
            <w:r w:rsidRPr="00F06454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>69</w:t>
            </w:r>
            <w:r w:rsidRPr="00F06454">
              <w:rPr>
                <w:rFonts w:ascii="Times New Roman" w:eastAsia="Times New Roman" w:hAnsi="Times New Roman" w:cs="Times New Roman"/>
                <w:b/>
                <w:i/>
                <w:sz w:val="24"/>
                <w:lang w:eastAsia="en-US"/>
              </w:rPr>
              <w:t xml:space="preserve"> </w:t>
            </w:r>
            <w:r w:rsidRPr="00F06454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>063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F06454" w:rsidRPr="00F06454" w:rsidRDefault="00F06454" w:rsidP="00F0645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lang w:val="en-US" w:eastAsia="en-US"/>
              </w:rPr>
            </w:pPr>
            <w:r w:rsidRPr="00F06454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>25</w:t>
            </w:r>
            <w:r w:rsidRPr="00F06454">
              <w:rPr>
                <w:rFonts w:ascii="Times New Roman" w:eastAsia="Times New Roman" w:hAnsi="Times New Roman" w:cs="Times New Roman"/>
                <w:b/>
                <w:i/>
                <w:sz w:val="24"/>
                <w:lang w:eastAsia="en-US"/>
              </w:rPr>
              <w:t xml:space="preserve"> </w:t>
            </w:r>
            <w:r w:rsidRPr="00F06454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>725</w:t>
            </w:r>
          </w:p>
        </w:tc>
      </w:tr>
    </w:tbl>
    <w:p w:rsidR="000E1B36" w:rsidRDefault="000E1B36" w:rsidP="00F06454">
      <w:pPr>
        <w:widowControl w:val="0"/>
        <w:jc w:val="both"/>
        <w:rPr>
          <w:rFonts w:ascii="Times New Roman" w:eastAsia="Times New Roman" w:hAnsi="Times New Roman" w:cs="Times New Roman"/>
          <w:b/>
          <w:i/>
          <w:sz w:val="24"/>
          <w:lang w:eastAsia="en-US"/>
        </w:rPr>
      </w:pPr>
    </w:p>
    <w:p w:rsidR="00F06454" w:rsidRPr="00F06454" w:rsidRDefault="00F06454" w:rsidP="00F06454">
      <w:pPr>
        <w:widowControl w:val="0"/>
        <w:jc w:val="both"/>
        <w:rPr>
          <w:rFonts w:ascii="Times New Roman" w:eastAsia="Times New Roman" w:hAnsi="Times New Roman" w:cs="Times New Roman"/>
          <w:b/>
          <w:i/>
          <w:sz w:val="24"/>
          <w:lang w:eastAsia="en-US"/>
        </w:rPr>
      </w:pPr>
      <w:r w:rsidRPr="00F06454">
        <w:rPr>
          <w:rFonts w:ascii="Times New Roman" w:eastAsia="Times New Roman" w:hAnsi="Times New Roman" w:cs="Times New Roman"/>
          <w:b/>
          <w:i/>
          <w:sz w:val="24"/>
          <w:lang w:eastAsia="en-US"/>
        </w:rPr>
        <w:t>Примечание 1. Приобретение акций «</w:t>
      </w:r>
      <w:proofErr w:type="spellStart"/>
      <w:r w:rsidRPr="00F06454">
        <w:rPr>
          <w:rFonts w:ascii="Times New Roman" w:eastAsia="Times New Roman" w:hAnsi="Times New Roman" w:cs="Times New Roman"/>
          <w:b/>
          <w:i/>
          <w:sz w:val="24"/>
          <w:lang w:eastAsia="en-US"/>
        </w:rPr>
        <w:t>Фианит</w:t>
      </w:r>
      <w:proofErr w:type="spellEnd"/>
      <w:r w:rsidRPr="00F06454">
        <w:rPr>
          <w:rFonts w:ascii="Times New Roman" w:eastAsia="Times New Roman" w:hAnsi="Times New Roman" w:cs="Times New Roman"/>
          <w:b/>
          <w:i/>
          <w:sz w:val="24"/>
          <w:lang w:eastAsia="en-US"/>
        </w:rPr>
        <w:t>»</w:t>
      </w:r>
    </w:p>
    <w:p w:rsidR="00F06454" w:rsidRPr="00F06454" w:rsidRDefault="00F06454" w:rsidP="00F06454">
      <w:pPr>
        <w:widowControl w:val="0"/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F06454">
        <w:rPr>
          <w:rFonts w:ascii="Times New Roman" w:eastAsia="Times New Roman" w:hAnsi="Times New Roman" w:cs="Times New Roman"/>
          <w:sz w:val="24"/>
          <w:lang w:eastAsia="en-US"/>
        </w:rPr>
        <w:t>1 января 2016 года компания «Яшма» приобрела 12 млн. акций компании «</w:t>
      </w:r>
      <w:proofErr w:type="spellStart"/>
      <w:r w:rsidRPr="00F06454">
        <w:rPr>
          <w:rFonts w:ascii="Times New Roman" w:eastAsia="Times New Roman" w:hAnsi="Times New Roman" w:cs="Times New Roman"/>
          <w:sz w:val="24"/>
          <w:lang w:eastAsia="en-US"/>
        </w:rPr>
        <w:t>Фианит</w:t>
      </w:r>
      <w:proofErr w:type="spellEnd"/>
      <w:r w:rsidRPr="00F06454">
        <w:rPr>
          <w:rFonts w:ascii="Times New Roman" w:eastAsia="Times New Roman" w:hAnsi="Times New Roman" w:cs="Times New Roman"/>
          <w:sz w:val="24"/>
          <w:lang w:eastAsia="en-US"/>
        </w:rPr>
        <w:t>» за 22 000 тыс. тенге. По состоянию на дату приобретения нераспределенная прибыль компании «</w:t>
      </w:r>
      <w:proofErr w:type="spellStart"/>
      <w:r w:rsidRPr="00F06454">
        <w:rPr>
          <w:rFonts w:ascii="Times New Roman" w:eastAsia="Times New Roman" w:hAnsi="Times New Roman" w:cs="Times New Roman"/>
          <w:sz w:val="24"/>
          <w:lang w:eastAsia="en-US"/>
        </w:rPr>
        <w:t>Фианит</w:t>
      </w:r>
      <w:proofErr w:type="spellEnd"/>
      <w:r w:rsidRPr="00F06454">
        <w:rPr>
          <w:rFonts w:ascii="Times New Roman" w:eastAsia="Times New Roman" w:hAnsi="Times New Roman" w:cs="Times New Roman"/>
          <w:sz w:val="24"/>
          <w:lang w:eastAsia="en-US"/>
        </w:rPr>
        <w:t>» составляла 3 520 тыс. тенге. Номинальная стоимость акций компании «</w:t>
      </w:r>
      <w:proofErr w:type="spellStart"/>
      <w:r w:rsidRPr="00F06454">
        <w:rPr>
          <w:rFonts w:ascii="Times New Roman" w:eastAsia="Times New Roman" w:hAnsi="Times New Roman" w:cs="Times New Roman"/>
          <w:sz w:val="24"/>
          <w:lang w:eastAsia="en-US"/>
        </w:rPr>
        <w:t>Фианит</w:t>
      </w:r>
      <w:proofErr w:type="spellEnd"/>
      <w:r w:rsidRPr="00F06454">
        <w:rPr>
          <w:rFonts w:ascii="Times New Roman" w:eastAsia="Times New Roman" w:hAnsi="Times New Roman" w:cs="Times New Roman"/>
          <w:sz w:val="24"/>
          <w:lang w:eastAsia="en-US"/>
        </w:rPr>
        <w:t>» равна 1 тенге.</w:t>
      </w:r>
    </w:p>
    <w:p w:rsidR="00F06454" w:rsidRPr="00F06454" w:rsidRDefault="00F06454" w:rsidP="00F06454">
      <w:pPr>
        <w:widowControl w:val="0"/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F06454">
        <w:rPr>
          <w:rFonts w:ascii="Times New Roman" w:eastAsia="Times New Roman" w:hAnsi="Times New Roman" w:cs="Times New Roman"/>
          <w:sz w:val="24"/>
          <w:lang w:eastAsia="en-US"/>
        </w:rPr>
        <w:t>В состав основных средств «</w:t>
      </w:r>
      <w:proofErr w:type="spellStart"/>
      <w:r w:rsidRPr="00F06454">
        <w:rPr>
          <w:rFonts w:ascii="Times New Roman" w:eastAsia="Times New Roman" w:hAnsi="Times New Roman" w:cs="Times New Roman"/>
          <w:sz w:val="24"/>
          <w:lang w:eastAsia="en-US"/>
        </w:rPr>
        <w:t>Фианит</w:t>
      </w:r>
      <w:proofErr w:type="spellEnd"/>
      <w:r w:rsidRPr="00F06454">
        <w:rPr>
          <w:rFonts w:ascii="Times New Roman" w:eastAsia="Times New Roman" w:hAnsi="Times New Roman" w:cs="Times New Roman"/>
          <w:sz w:val="24"/>
          <w:lang w:eastAsia="en-US"/>
        </w:rPr>
        <w:t>» входят земельные участки, справедливая стоимость которых была выше их балансовой стоимости на дату приобретения на 3 765 тыс. тенге. Справедливая стоимость здания на 4 000 тыс. тенге превышала балансовую стоимость. Оцененный 1 января 2016 года оставшийся срок эксплуатации здания составляла 40 лет.</w:t>
      </w:r>
    </w:p>
    <w:p w:rsidR="00F06454" w:rsidRPr="00F06454" w:rsidRDefault="00F06454" w:rsidP="00F06454">
      <w:pPr>
        <w:widowControl w:val="0"/>
        <w:ind w:right="-284"/>
        <w:jc w:val="both"/>
        <w:rPr>
          <w:rFonts w:ascii="Times New Roman" w:eastAsia="Times New Roman" w:hAnsi="Times New Roman" w:cs="Times New Roman"/>
          <w:b/>
          <w:i/>
          <w:sz w:val="24"/>
          <w:lang w:eastAsia="en-US"/>
        </w:rPr>
      </w:pPr>
      <w:r w:rsidRPr="00F06454">
        <w:rPr>
          <w:rFonts w:ascii="Times New Roman" w:eastAsia="Times New Roman" w:hAnsi="Times New Roman" w:cs="Times New Roman"/>
          <w:b/>
          <w:i/>
          <w:sz w:val="24"/>
          <w:lang w:eastAsia="en-US"/>
        </w:rPr>
        <w:t>Примечание 2. Реализация внутри группы</w:t>
      </w:r>
    </w:p>
    <w:p w:rsidR="00F06454" w:rsidRPr="00F06454" w:rsidRDefault="00F06454" w:rsidP="00F06454">
      <w:pPr>
        <w:widowControl w:val="0"/>
        <w:tabs>
          <w:tab w:val="left" w:pos="709"/>
        </w:tabs>
        <w:ind w:right="-284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F06454">
        <w:rPr>
          <w:rFonts w:ascii="Times New Roman" w:eastAsia="Times New Roman" w:hAnsi="Times New Roman" w:cs="Times New Roman"/>
          <w:sz w:val="24"/>
          <w:lang w:eastAsia="en-US"/>
        </w:rPr>
        <w:t>В 2017году компания «Яшма» продала компании «</w:t>
      </w:r>
      <w:proofErr w:type="spellStart"/>
      <w:r w:rsidRPr="00F06454">
        <w:rPr>
          <w:rFonts w:ascii="Times New Roman" w:eastAsia="Times New Roman" w:hAnsi="Times New Roman" w:cs="Times New Roman"/>
          <w:sz w:val="24"/>
          <w:lang w:eastAsia="en-US"/>
        </w:rPr>
        <w:t>Фианит</w:t>
      </w:r>
      <w:proofErr w:type="spellEnd"/>
      <w:r w:rsidRPr="00F06454">
        <w:rPr>
          <w:rFonts w:ascii="Times New Roman" w:eastAsia="Times New Roman" w:hAnsi="Times New Roman" w:cs="Times New Roman"/>
          <w:sz w:val="24"/>
          <w:lang w:eastAsia="en-US"/>
        </w:rPr>
        <w:t>» товаров на общую сумму 50 000 тыс. тенге. Компания «Яшма» реализует активы с 15% наценкой к себестоимости. По состоянию на 31 декабря 2017г. на складе компании «</w:t>
      </w:r>
      <w:proofErr w:type="spellStart"/>
      <w:r w:rsidRPr="00F06454">
        <w:rPr>
          <w:rFonts w:ascii="Times New Roman" w:eastAsia="Times New Roman" w:hAnsi="Times New Roman" w:cs="Times New Roman"/>
          <w:sz w:val="24"/>
          <w:lang w:eastAsia="en-US"/>
        </w:rPr>
        <w:t>Фианит</w:t>
      </w:r>
      <w:proofErr w:type="spellEnd"/>
      <w:r w:rsidRPr="00F06454">
        <w:rPr>
          <w:rFonts w:ascii="Times New Roman" w:eastAsia="Times New Roman" w:hAnsi="Times New Roman" w:cs="Times New Roman"/>
          <w:sz w:val="24"/>
          <w:lang w:eastAsia="en-US"/>
        </w:rPr>
        <w:t>» оставалась половина приобретенных товаров.</w:t>
      </w:r>
    </w:p>
    <w:p w:rsidR="000E1B36" w:rsidRDefault="000E1B36" w:rsidP="00F06454">
      <w:pPr>
        <w:widowControl w:val="0"/>
        <w:ind w:right="-284"/>
        <w:jc w:val="both"/>
        <w:rPr>
          <w:rFonts w:ascii="Times New Roman" w:eastAsia="Times New Roman" w:hAnsi="Times New Roman" w:cs="Times New Roman"/>
          <w:b/>
          <w:i/>
          <w:sz w:val="24"/>
          <w:lang w:eastAsia="en-US"/>
        </w:rPr>
      </w:pPr>
    </w:p>
    <w:p w:rsidR="00F06454" w:rsidRPr="00F06454" w:rsidRDefault="00F06454" w:rsidP="00F06454">
      <w:pPr>
        <w:widowControl w:val="0"/>
        <w:ind w:right="-284"/>
        <w:jc w:val="both"/>
        <w:rPr>
          <w:rFonts w:ascii="Times New Roman" w:eastAsia="Times New Roman" w:hAnsi="Times New Roman" w:cs="Times New Roman"/>
          <w:b/>
          <w:i/>
          <w:sz w:val="24"/>
          <w:lang w:eastAsia="en-US"/>
        </w:rPr>
      </w:pPr>
      <w:r w:rsidRPr="00F06454">
        <w:rPr>
          <w:rFonts w:ascii="Times New Roman" w:eastAsia="Times New Roman" w:hAnsi="Times New Roman" w:cs="Times New Roman"/>
          <w:b/>
          <w:i/>
          <w:sz w:val="24"/>
          <w:lang w:eastAsia="en-US"/>
        </w:rPr>
        <w:lastRenderedPageBreak/>
        <w:t>Примечание 3. Внутригрупповые расчеты</w:t>
      </w:r>
    </w:p>
    <w:p w:rsidR="00F06454" w:rsidRPr="00F06454" w:rsidRDefault="00F06454" w:rsidP="00F06454">
      <w:pPr>
        <w:widowControl w:val="0"/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F06454">
        <w:rPr>
          <w:rFonts w:ascii="Times New Roman" w:eastAsia="Times New Roman" w:hAnsi="Times New Roman" w:cs="Times New Roman"/>
          <w:sz w:val="24"/>
          <w:lang w:eastAsia="en-US"/>
        </w:rPr>
        <w:t>Компании на конец отчетного периода имели следующие  непогашенные сальдо счетов от внутригрупповых операций: между материнской и дочерней компанией остатки на текущих счетах расчетов составили 200</w:t>
      </w:r>
      <w:r w:rsidRPr="00F06454">
        <w:rPr>
          <w:rFonts w:ascii="Times New Roman" w:eastAsia="Times New Roman" w:hAnsi="Times New Roman" w:cs="Times New Roman"/>
          <w:sz w:val="24"/>
          <w:lang w:val="en-US" w:eastAsia="en-US"/>
        </w:rPr>
        <w:t> </w:t>
      </w:r>
      <w:r w:rsidRPr="00F06454">
        <w:rPr>
          <w:rFonts w:ascii="Times New Roman" w:eastAsia="Times New Roman" w:hAnsi="Times New Roman" w:cs="Times New Roman"/>
          <w:sz w:val="24"/>
          <w:lang w:eastAsia="en-US"/>
        </w:rPr>
        <w:t xml:space="preserve">тыс. тенге на 31 декабря 2017года. </w:t>
      </w:r>
    </w:p>
    <w:p w:rsidR="00F06454" w:rsidRPr="00F06454" w:rsidRDefault="00F06454" w:rsidP="00F06454">
      <w:pPr>
        <w:widowControl w:val="0"/>
        <w:jc w:val="both"/>
        <w:rPr>
          <w:rFonts w:ascii="Times New Roman" w:eastAsia="Times New Roman" w:hAnsi="Times New Roman" w:cs="Times New Roman"/>
          <w:b/>
          <w:i/>
          <w:sz w:val="24"/>
          <w:lang w:eastAsia="en-US"/>
        </w:rPr>
      </w:pPr>
      <w:r w:rsidRPr="00F06454">
        <w:rPr>
          <w:rFonts w:ascii="Times New Roman" w:eastAsia="Times New Roman" w:hAnsi="Times New Roman" w:cs="Times New Roman"/>
          <w:b/>
          <w:i/>
          <w:sz w:val="24"/>
          <w:lang w:eastAsia="en-US"/>
        </w:rPr>
        <w:t>Примечание 4. Налог на прибыль</w:t>
      </w:r>
    </w:p>
    <w:p w:rsidR="00F06454" w:rsidRPr="00F06454" w:rsidRDefault="00F06454" w:rsidP="00F06454">
      <w:pPr>
        <w:widowControl w:val="0"/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proofErr w:type="gramStart"/>
      <w:r w:rsidRPr="00F06454">
        <w:rPr>
          <w:rFonts w:ascii="Times New Roman" w:eastAsia="Times New Roman" w:hAnsi="Times New Roman" w:cs="Times New Roman"/>
          <w:sz w:val="24"/>
          <w:lang w:eastAsia="en-US"/>
        </w:rPr>
        <w:t>Ставка налога, применяемая к временным разницам, равна 20%. Вам следует рассмотреть только отложенный налог, возникающий в результате корректировок до справедливой стоимости и переоценки основных средств.</w:t>
      </w:r>
      <w:proofErr w:type="gramEnd"/>
      <w:r w:rsidRPr="00F06454">
        <w:rPr>
          <w:rFonts w:ascii="Times New Roman" w:eastAsia="Times New Roman" w:hAnsi="Times New Roman" w:cs="Times New Roman"/>
          <w:sz w:val="24"/>
          <w:lang w:eastAsia="en-US"/>
        </w:rPr>
        <w:t xml:space="preserve"> Вы можете не рассматривать отложенный налог, возникающий вследствие образования нереализованной прибыли в запасах.</w:t>
      </w:r>
    </w:p>
    <w:p w:rsidR="00F06454" w:rsidRPr="00F06454" w:rsidRDefault="00F06454" w:rsidP="00F06454">
      <w:pPr>
        <w:widowControl w:val="0"/>
        <w:ind w:right="-284"/>
        <w:jc w:val="both"/>
        <w:rPr>
          <w:rFonts w:ascii="Times New Roman" w:eastAsia="Times New Roman" w:hAnsi="Times New Roman" w:cs="Times New Roman"/>
          <w:b/>
          <w:i/>
          <w:sz w:val="24"/>
          <w:lang w:eastAsia="en-US"/>
        </w:rPr>
      </w:pPr>
      <w:r w:rsidRPr="00F06454">
        <w:rPr>
          <w:rFonts w:ascii="Times New Roman" w:eastAsia="Times New Roman" w:hAnsi="Times New Roman" w:cs="Times New Roman"/>
          <w:b/>
          <w:i/>
          <w:sz w:val="24"/>
          <w:lang w:eastAsia="en-US"/>
        </w:rPr>
        <w:t>Примечание 5. Финансовые активы</w:t>
      </w:r>
    </w:p>
    <w:p w:rsidR="00F06454" w:rsidRPr="00F06454" w:rsidRDefault="00F06454" w:rsidP="00F06454">
      <w:pPr>
        <w:widowControl w:val="0"/>
        <w:jc w:val="both"/>
        <w:rPr>
          <w:rFonts w:ascii="Times New Roman" w:eastAsia="Times New Roman" w:hAnsi="Times New Roman" w:cs="Times New Roman"/>
          <w:sz w:val="24"/>
          <w:shd w:val="clear" w:color="auto" w:fill="FFFFFF"/>
          <w:lang w:eastAsia="en-US"/>
        </w:rPr>
      </w:pPr>
      <w:r w:rsidRPr="00F06454">
        <w:rPr>
          <w:rFonts w:ascii="Times New Roman" w:eastAsia="Times New Roman" w:hAnsi="Times New Roman" w:cs="Times New Roman"/>
          <w:sz w:val="24"/>
          <w:shd w:val="clear" w:color="auto" w:fill="FFFFFF"/>
          <w:lang w:eastAsia="en-US"/>
        </w:rPr>
        <w:t>В отчетности «Яшма» имеются 5% пакет акций в капитале компании «Марат», стоимость приобретения которых составляет 3 680 тыс. тенге. Данная покупка была осуществлена исключительно с целью получения прибыли от перепродажи в течение ближайшего года. На конец отчетного года рыночная стоимость данного пакета акций составила 2 500 тыс. тенге. В отчетности компании данный пакет акций учтен по стоимости приобретения, переоценка не производилась.</w:t>
      </w:r>
    </w:p>
    <w:p w:rsidR="00F06454" w:rsidRPr="00F06454" w:rsidRDefault="00F06454" w:rsidP="00F06454">
      <w:pPr>
        <w:widowControl w:val="0"/>
        <w:tabs>
          <w:tab w:val="left" w:pos="709"/>
        </w:tabs>
        <w:jc w:val="both"/>
        <w:rPr>
          <w:rFonts w:ascii="Times New Roman" w:eastAsia="Times New Roman" w:hAnsi="Times New Roman" w:cs="Times New Roman"/>
          <w:b/>
          <w:i/>
          <w:sz w:val="24"/>
          <w:lang w:eastAsia="en-US"/>
        </w:rPr>
      </w:pPr>
      <w:r w:rsidRPr="00F06454">
        <w:rPr>
          <w:rFonts w:ascii="Times New Roman" w:eastAsia="Times New Roman" w:hAnsi="Times New Roman" w:cs="Times New Roman"/>
          <w:b/>
          <w:i/>
          <w:sz w:val="24"/>
          <w:lang w:eastAsia="en-US"/>
        </w:rPr>
        <w:t>Примечание 6. Расходы на разработку</w:t>
      </w:r>
    </w:p>
    <w:p w:rsidR="00F06454" w:rsidRPr="00F06454" w:rsidRDefault="00F06454" w:rsidP="00F06454">
      <w:pPr>
        <w:widowControl w:val="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F06454">
        <w:rPr>
          <w:rFonts w:ascii="Times New Roman" w:eastAsia="Times New Roman" w:hAnsi="Times New Roman" w:cs="Times New Roman"/>
          <w:sz w:val="24"/>
          <w:lang w:eastAsia="en-US"/>
        </w:rPr>
        <w:t>1 марта 2017года компания «Яшма» начала проект по разработке программного обеспечения. Расходы на реализацию проекта в период с 1 марта по 15 июля составили 6</w:t>
      </w:r>
      <w:r w:rsidRPr="00F06454">
        <w:rPr>
          <w:rFonts w:ascii="Times New Roman" w:eastAsia="Times New Roman" w:hAnsi="Times New Roman" w:cs="Times New Roman"/>
          <w:sz w:val="24"/>
          <w:lang w:val="en-US" w:eastAsia="en-US"/>
        </w:rPr>
        <w:t> </w:t>
      </w:r>
      <w:r w:rsidRPr="00F06454">
        <w:rPr>
          <w:rFonts w:ascii="Times New Roman" w:eastAsia="Times New Roman" w:hAnsi="Times New Roman" w:cs="Times New Roman"/>
          <w:sz w:val="24"/>
          <w:lang w:eastAsia="en-US"/>
        </w:rPr>
        <w:t>000 тыс. тенге. 15 июля 2017г. проект был официально признан технически осуществимым, коммерчески выгодным, и способным приносить экономическую выгоду в течение 3 лет. В период с 15 июля по 31 декабря 2017г. компания «Яшма» понесла дополнительные затраты в размере 1</w:t>
      </w:r>
      <w:r w:rsidRPr="00F06454">
        <w:rPr>
          <w:rFonts w:ascii="Times New Roman" w:eastAsia="Times New Roman" w:hAnsi="Times New Roman" w:cs="Times New Roman"/>
          <w:sz w:val="24"/>
          <w:lang w:val="en-US" w:eastAsia="en-US"/>
        </w:rPr>
        <w:t> </w:t>
      </w:r>
      <w:r w:rsidRPr="00F06454">
        <w:rPr>
          <w:rFonts w:ascii="Times New Roman" w:eastAsia="Times New Roman" w:hAnsi="Times New Roman" w:cs="Times New Roman"/>
          <w:sz w:val="24"/>
          <w:lang w:eastAsia="en-US"/>
        </w:rPr>
        <w:t>500 тыс. тенге на разработку этого проекта. Проект был полностью завершен только в первом квартале 2016 г. Все расходы на разработку проекта, понесенные в 2017году компания «Яшма» капитализировала в качестве нематериальных активов.</w:t>
      </w:r>
    </w:p>
    <w:p w:rsidR="00F06454" w:rsidRPr="00F06454" w:rsidRDefault="00F06454" w:rsidP="00F06454">
      <w:pPr>
        <w:widowControl w:val="0"/>
        <w:tabs>
          <w:tab w:val="left" w:pos="709"/>
        </w:tabs>
        <w:jc w:val="both"/>
        <w:rPr>
          <w:rFonts w:ascii="Times New Roman" w:eastAsia="Times New Roman" w:hAnsi="Times New Roman" w:cs="Times New Roman"/>
          <w:b/>
          <w:i/>
          <w:sz w:val="24"/>
          <w:lang w:eastAsia="en-US"/>
        </w:rPr>
      </w:pPr>
      <w:r w:rsidRPr="00F06454">
        <w:rPr>
          <w:rFonts w:ascii="Times New Roman" w:eastAsia="Times New Roman" w:hAnsi="Times New Roman" w:cs="Times New Roman"/>
          <w:b/>
          <w:i/>
          <w:sz w:val="24"/>
          <w:lang w:eastAsia="en-US"/>
        </w:rPr>
        <w:t>Примечание 7. Прочая информация</w:t>
      </w:r>
    </w:p>
    <w:p w:rsidR="00F06454" w:rsidRPr="00F06454" w:rsidRDefault="00F06454" w:rsidP="00F06454">
      <w:pPr>
        <w:widowControl w:val="0"/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proofErr w:type="spellStart"/>
      <w:r w:rsidRPr="00F06454">
        <w:rPr>
          <w:rFonts w:ascii="Times New Roman" w:eastAsia="Times New Roman" w:hAnsi="Times New Roman" w:cs="Times New Roman"/>
          <w:sz w:val="24"/>
          <w:lang w:eastAsia="en-US"/>
        </w:rPr>
        <w:t>Гудвилл</w:t>
      </w:r>
      <w:proofErr w:type="spellEnd"/>
      <w:r w:rsidRPr="00F06454">
        <w:rPr>
          <w:rFonts w:ascii="Times New Roman" w:eastAsia="Times New Roman" w:hAnsi="Times New Roman" w:cs="Times New Roman"/>
          <w:sz w:val="24"/>
          <w:lang w:eastAsia="en-US"/>
        </w:rPr>
        <w:t>, возникший при приобретении «</w:t>
      </w:r>
      <w:proofErr w:type="spellStart"/>
      <w:r w:rsidRPr="00F06454">
        <w:rPr>
          <w:rFonts w:ascii="Times New Roman" w:eastAsia="Times New Roman" w:hAnsi="Times New Roman" w:cs="Times New Roman"/>
          <w:sz w:val="24"/>
          <w:lang w:eastAsia="en-US"/>
        </w:rPr>
        <w:t>Фианит</w:t>
      </w:r>
      <w:proofErr w:type="spellEnd"/>
      <w:r w:rsidRPr="00F06454">
        <w:rPr>
          <w:rFonts w:ascii="Times New Roman" w:eastAsia="Times New Roman" w:hAnsi="Times New Roman" w:cs="Times New Roman"/>
          <w:sz w:val="24"/>
          <w:lang w:eastAsia="en-US"/>
        </w:rPr>
        <w:t xml:space="preserve">», по мнению независимых </w:t>
      </w:r>
      <w:proofErr w:type="gramStart"/>
      <w:r w:rsidRPr="00F06454">
        <w:rPr>
          <w:rFonts w:ascii="Times New Roman" w:eastAsia="Times New Roman" w:hAnsi="Times New Roman" w:cs="Times New Roman"/>
          <w:sz w:val="24"/>
          <w:lang w:eastAsia="en-US"/>
        </w:rPr>
        <w:t>экспертов</w:t>
      </w:r>
      <w:proofErr w:type="gramEnd"/>
      <w:r w:rsidRPr="00F06454">
        <w:rPr>
          <w:rFonts w:ascii="Times New Roman" w:eastAsia="Times New Roman" w:hAnsi="Times New Roman" w:cs="Times New Roman"/>
          <w:sz w:val="24"/>
          <w:lang w:eastAsia="en-US"/>
        </w:rPr>
        <w:t xml:space="preserve"> обесценился на дату отчётности на 500 тыс. тенге.</w:t>
      </w:r>
    </w:p>
    <w:p w:rsidR="00F06454" w:rsidRPr="00F06454" w:rsidRDefault="00F06454" w:rsidP="00F06454">
      <w:pPr>
        <w:widowControl w:val="0"/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F06454">
        <w:rPr>
          <w:rFonts w:ascii="Times New Roman" w:eastAsia="Times New Roman" w:hAnsi="Times New Roman" w:cs="Times New Roman"/>
          <w:sz w:val="24"/>
          <w:lang w:eastAsia="en-US"/>
        </w:rPr>
        <w:t>В виду отсутствия справедливой стоимости, компания «Яшма» учитывает неконтрольную долю участия, пропорционально стоимости чистых активов дочерней компании на каждую отчетную дату.</w:t>
      </w:r>
    </w:p>
    <w:p w:rsidR="000E1B36" w:rsidRDefault="000E1B36" w:rsidP="00F06454">
      <w:pPr>
        <w:widowControl w:val="0"/>
        <w:jc w:val="both"/>
        <w:rPr>
          <w:rFonts w:ascii="Times New Roman" w:eastAsia="Times New Roman" w:hAnsi="Times New Roman" w:cs="Times New Roman"/>
          <w:b/>
          <w:sz w:val="24"/>
          <w:lang w:eastAsia="en-US"/>
        </w:rPr>
      </w:pPr>
    </w:p>
    <w:p w:rsidR="00F06454" w:rsidRPr="000E1B36" w:rsidRDefault="00F06454" w:rsidP="00F06454">
      <w:pPr>
        <w:widowControl w:val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0E1B36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Задание:    </w:t>
      </w:r>
    </w:p>
    <w:p w:rsidR="00F06454" w:rsidRPr="000E1B36" w:rsidRDefault="00F06454" w:rsidP="00F06454">
      <w:pPr>
        <w:widowControl w:val="0"/>
        <w:jc w:val="both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F06454">
        <w:rPr>
          <w:rFonts w:ascii="Times New Roman" w:eastAsia="Times New Roman" w:hAnsi="Times New Roman" w:cs="Times New Roman"/>
          <w:b/>
          <w:sz w:val="24"/>
          <w:lang w:eastAsia="en-US"/>
        </w:rPr>
        <w:t xml:space="preserve"> </w:t>
      </w:r>
      <w:r w:rsidRPr="000E1B36">
        <w:rPr>
          <w:rFonts w:ascii="Times New Roman" w:eastAsia="Times New Roman" w:hAnsi="Times New Roman" w:cs="Times New Roman"/>
          <w:b/>
          <w:sz w:val="24"/>
          <w:lang w:eastAsia="en-US"/>
        </w:rPr>
        <w:t>С учетом имеющейся информации, подготовьте:</w:t>
      </w:r>
    </w:p>
    <w:p w:rsidR="00F06454" w:rsidRPr="000E1B36" w:rsidRDefault="00F06454" w:rsidP="000E1B36">
      <w:pPr>
        <w:widowControl w:val="0"/>
        <w:numPr>
          <w:ilvl w:val="0"/>
          <w:numId w:val="28"/>
        </w:numPr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sz w:val="24"/>
          <w:lang w:val="en-US" w:eastAsia="en-US"/>
        </w:rPr>
      </w:pPr>
      <w:proofErr w:type="spellStart"/>
      <w:r w:rsidRPr="000E1B36">
        <w:rPr>
          <w:rFonts w:ascii="Times New Roman" w:eastAsia="Times New Roman" w:hAnsi="Times New Roman" w:cs="Times New Roman"/>
          <w:b/>
          <w:sz w:val="24"/>
          <w:lang w:val="en-US" w:eastAsia="en-US"/>
        </w:rPr>
        <w:t>Описание</w:t>
      </w:r>
      <w:proofErr w:type="spellEnd"/>
      <w:r w:rsidRPr="000E1B36">
        <w:rPr>
          <w:rFonts w:ascii="Times New Roman" w:eastAsia="Times New Roman" w:hAnsi="Times New Roman" w:cs="Times New Roman"/>
          <w:b/>
          <w:sz w:val="24"/>
          <w:lang w:val="en-US" w:eastAsia="en-US"/>
        </w:rPr>
        <w:t xml:space="preserve"> </w:t>
      </w:r>
      <w:proofErr w:type="spellStart"/>
      <w:r w:rsidRPr="000E1B36">
        <w:rPr>
          <w:rFonts w:ascii="Times New Roman" w:eastAsia="Times New Roman" w:hAnsi="Times New Roman" w:cs="Times New Roman"/>
          <w:b/>
          <w:sz w:val="24"/>
          <w:lang w:val="en-US" w:eastAsia="en-US"/>
        </w:rPr>
        <w:t>структуры</w:t>
      </w:r>
      <w:proofErr w:type="spellEnd"/>
      <w:r w:rsidRPr="000E1B36">
        <w:rPr>
          <w:rFonts w:ascii="Times New Roman" w:eastAsia="Times New Roman" w:hAnsi="Times New Roman" w:cs="Times New Roman"/>
          <w:b/>
          <w:sz w:val="24"/>
          <w:lang w:val="en-US" w:eastAsia="en-US"/>
        </w:rPr>
        <w:t xml:space="preserve"> </w:t>
      </w:r>
      <w:proofErr w:type="spellStart"/>
      <w:r w:rsidRPr="000E1B36">
        <w:rPr>
          <w:rFonts w:ascii="Times New Roman" w:eastAsia="Times New Roman" w:hAnsi="Times New Roman" w:cs="Times New Roman"/>
          <w:b/>
          <w:sz w:val="24"/>
          <w:lang w:val="en-US" w:eastAsia="en-US"/>
        </w:rPr>
        <w:t>группы</w:t>
      </w:r>
      <w:proofErr w:type="spellEnd"/>
      <w:r w:rsidRPr="000E1B36">
        <w:rPr>
          <w:rFonts w:ascii="Times New Roman" w:eastAsia="Times New Roman" w:hAnsi="Times New Roman" w:cs="Times New Roman"/>
          <w:b/>
          <w:sz w:val="24"/>
          <w:lang w:val="en-US" w:eastAsia="en-US"/>
        </w:rPr>
        <w:t xml:space="preserve"> «</w:t>
      </w:r>
      <w:proofErr w:type="spellStart"/>
      <w:r w:rsidRPr="000E1B36">
        <w:rPr>
          <w:rFonts w:ascii="Times New Roman" w:eastAsia="Times New Roman" w:hAnsi="Times New Roman" w:cs="Times New Roman"/>
          <w:b/>
          <w:sz w:val="24"/>
          <w:lang w:val="en-US" w:eastAsia="en-US"/>
        </w:rPr>
        <w:t>Яшма</w:t>
      </w:r>
      <w:proofErr w:type="spellEnd"/>
      <w:r w:rsidRPr="000E1B36">
        <w:rPr>
          <w:rFonts w:ascii="Times New Roman" w:eastAsia="Times New Roman" w:hAnsi="Times New Roman" w:cs="Times New Roman"/>
          <w:b/>
          <w:sz w:val="24"/>
          <w:lang w:val="en-US" w:eastAsia="en-US"/>
        </w:rPr>
        <w:t xml:space="preserve">». </w:t>
      </w:r>
    </w:p>
    <w:p w:rsidR="00F06454" w:rsidRPr="000E1B36" w:rsidRDefault="00F06454" w:rsidP="00F06454">
      <w:pPr>
        <w:widowControl w:val="0"/>
        <w:numPr>
          <w:ilvl w:val="0"/>
          <w:numId w:val="28"/>
        </w:numPr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0E1B36">
        <w:rPr>
          <w:rFonts w:ascii="Times New Roman" w:eastAsia="Times New Roman" w:hAnsi="Times New Roman" w:cs="Times New Roman"/>
          <w:b/>
          <w:sz w:val="24"/>
          <w:lang w:eastAsia="en-US"/>
        </w:rPr>
        <w:t>Расчет отложенного налога, возникающего в результате корректировок до справедливой стоимости и переоценки основных средств на дату приобретения и по состоянию на 31 декабря 2017г.</w:t>
      </w:r>
    </w:p>
    <w:p w:rsidR="00F06454" w:rsidRPr="000E1B36" w:rsidRDefault="00F06454" w:rsidP="00F06454">
      <w:pPr>
        <w:widowControl w:val="0"/>
        <w:numPr>
          <w:ilvl w:val="0"/>
          <w:numId w:val="28"/>
        </w:numPr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0E1B36">
        <w:rPr>
          <w:rFonts w:ascii="Times New Roman" w:eastAsia="Times New Roman" w:hAnsi="Times New Roman" w:cs="Times New Roman"/>
          <w:b/>
          <w:sz w:val="24"/>
          <w:lang w:eastAsia="en-US"/>
        </w:rPr>
        <w:t>Расчет справедливой стоимости чистых активов компании «</w:t>
      </w:r>
      <w:proofErr w:type="spellStart"/>
      <w:r w:rsidRPr="000E1B36">
        <w:rPr>
          <w:rFonts w:ascii="Times New Roman" w:eastAsia="Times New Roman" w:hAnsi="Times New Roman" w:cs="Times New Roman"/>
          <w:b/>
          <w:sz w:val="24"/>
          <w:lang w:eastAsia="en-US"/>
        </w:rPr>
        <w:t>Фианит</w:t>
      </w:r>
      <w:proofErr w:type="spellEnd"/>
      <w:r w:rsidRPr="000E1B36">
        <w:rPr>
          <w:rFonts w:ascii="Times New Roman" w:eastAsia="Times New Roman" w:hAnsi="Times New Roman" w:cs="Times New Roman"/>
          <w:b/>
          <w:sz w:val="24"/>
          <w:lang w:eastAsia="en-US"/>
        </w:rPr>
        <w:t>» на дату приобретения и по состоянию на 31 декабря 2017г.</w:t>
      </w:r>
    </w:p>
    <w:p w:rsidR="00F06454" w:rsidRPr="000E1B36" w:rsidRDefault="00F06454" w:rsidP="000E1B36">
      <w:pPr>
        <w:widowControl w:val="0"/>
        <w:numPr>
          <w:ilvl w:val="0"/>
          <w:numId w:val="28"/>
        </w:numPr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0E1B36">
        <w:rPr>
          <w:rFonts w:ascii="Times New Roman" w:eastAsia="Times New Roman" w:hAnsi="Times New Roman" w:cs="Times New Roman"/>
          <w:b/>
          <w:sz w:val="24"/>
          <w:lang w:eastAsia="en-US"/>
        </w:rPr>
        <w:t xml:space="preserve">Расчет </w:t>
      </w:r>
      <w:proofErr w:type="spellStart"/>
      <w:r w:rsidRPr="000E1B36">
        <w:rPr>
          <w:rFonts w:ascii="Times New Roman" w:eastAsia="Times New Roman" w:hAnsi="Times New Roman" w:cs="Times New Roman"/>
          <w:b/>
          <w:sz w:val="24"/>
          <w:lang w:eastAsia="en-US"/>
        </w:rPr>
        <w:t>гудвилла</w:t>
      </w:r>
      <w:proofErr w:type="spellEnd"/>
      <w:r w:rsidRPr="000E1B36">
        <w:rPr>
          <w:rFonts w:ascii="Times New Roman" w:eastAsia="Times New Roman" w:hAnsi="Times New Roman" w:cs="Times New Roman"/>
          <w:b/>
          <w:sz w:val="24"/>
          <w:lang w:eastAsia="en-US"/>
        </w:rPr>
        <w:t xml:space="preserve"> на дату приобретения и по состоянию на 31 декабря 2017г.</w:t>
      </w:r>
    </w:p>
    <w:p w:rsidR="00F06454" w:rsidRPr="000E1B36" w:rsidRDefault="00F06454" w:rsidP="000E1B36">
      <w:pPr>
        <w:widowControl w:val="0"/>
        <w:numPr>
          <w:ilvl w:val="0"/>
          <w:numId w:val="28"/>
        </w:numPr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0E1B36">
        <w:rPr>
          <w:rFonts w:ascii="Times New Roman" w:eastAsia="Times New Roman" w:hAnsi="Times New Roman" w:cs="Times New Roman"/>
          <w:b/>
          <w:sz w:val="24"/>
          <w:lang w:eastAsia="en-US"/>
        </w:rPr>
        <w:t>Расчет доли неконтролирующих акционеров на 31 декабря 2017г.</w:t>
      </w:r>
    </w:p>
    <w:p w:rsidR="00F06454" w:rsidRPr="000E1B36" w:rsidRDefault="00F06454" w:rsidP="00F06454">
      <w:pPr>
        <w:widowControl w:val="0"/>
        <w:numPr>
          <w:ilvl w:val="0"/>
          <w:numId w:val="28"/>
        </w:numPr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sz w:val="24"/>
          <w:lang w:val="en-US" w:eastAsia="en-US"/>
        </w:rPr>
      </w:pPr>
      <w:r w:rsidRPr="000E1B36">
        <w:rPr>
          <w:rFonts w:ascii="Times New Roman" w:eastAsia="Times New Roman" w:hAnsi="Times New Roman" w:cs="Times New Roman"/>
          <w:b/>
          <w:sz w:val="24"/>
          <w:lang w:eastAsia="en-US"/>
        </w:rPr>
        <w:t xml:space="preserve">Журнальные записи, предусматривающие корректировку соответствующих статей финансовой отчетности по примечанию </w:t>
      </w:r>
      <w:r w:rsidRPr="000E1B36">
        <w:rPr>
          <w:rFonts w:ascii="Times New Roman" w:eastAsia="Times New Roman" w:hAnsi="Times New Roman" w:cs="Times New Roman"/>
          <w:b/>
          <w:sz w:val="24"/>
          <w:lang w:val="en-US" w:eastAsia="en-US"/>
        </w:rPr>
        <w:t xml:space="preserve">5 </w:t>
      </w:r>
      <w:proofErr w:type="spellStart"/>
      <w:r w:rsidRPr="000E1B36">
        <w:rPr>
          <w:rFonts w:ascii="Times New Roman" w:eastAsia="Times New Roman" w:hAnsi="Times New Roman" w:cs="Times New Roman"/>
          <w:b/>
          <w:sz w:val="24"/>
          <w:lang w:val="en-US" w:eastAsia="en-US"/>
        </w:rPr>
        <w:t>на</w:t>
      </w:r>
      <w:proofErr w:type="spellEnd"/>
      <w:r w:rsidRPr="000E1B36">
        <w:rPr>
          <w:rFonts w:ascii="Times New Roman" w:eastAsia="Times New Roman" w:hAnsi="Times New Roman" w:cs="Times New Roman"/>
          <w:b/>
          <w:sz w:val="24"/>
          <w:lang w:val="en-US" w:eastAsia="en-US"/>
        </w:rPr>
        <w:t xml:space="preserve"> 31 </w:t>
      </w:r>
      <w:proofErr w:type="spellStart"/>
      <w:r w:rsidRPr="000E1B36">
        <w:rPr>
          <w:rFonts w:ascii="Times New Roman" w:eastAsia="Times New Roman" w:hAnsi="Times New Roman" w:cs="Times New Roman"/>
          <w:b/>
          <w:sz w:val="24"/>
          <w:lang w:val="en-US" w:eastAsia="en-US"/>
        </w:rPr>
        <w:t>декабря</w:t>
      </w:r>
      <w:proofErr w:type="spellEnd"/>
      <w:r w:rsidRPr="000E1B36">
        <w:rPr>
          <w:rFonts w:ascii="Times New Roman" w:eastAsia="Times New Roman" w:hAnsi="Times New Roman" w:cs="Times New Roman"/>
          <w:b/>
          <w:sz w:val="24"/>
          <w:lang w:val="en-US" w:eastAsia="en-US"/>
        </w:rPr>
        <w:t xml:space="preserve"> 2017г.</w:t>
      </w:r>
    </w:p>
    <w:p w:rsidR="00F06454" w:rsidRPr="000E1B36" w:rsidRDefault="00F06454" w:rsidP="00F06454">
      <w:pPr>
        <w:widowControl w:val="0"/>
        <w:numPr>
          <w:ilvl w:val="0"/>
          <w:numId w:val="28"/>
        </w:numPr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sz w:val="24"/>
          <w:lang w:val="en-US" w:eastAsia="en-US"/>
        </w:rPr>
      </w:pPr>
      <w:r w:rsidRPr="000E1B36">
        <w:rPr>
          <w:rFonts w:ascii="Times New Roman" w:eastAsia="Times New Roman" w:hAnsi="Times New Roman" w:cs="Times New Roman"/>
          <w:b/>
          <w:sz w:val="24"/>
          <w:lang w:eastAsia="en-US"/>
        </w:rPr>
        <w:t xml:space="preserve">Журнальные записи, предусматривающие корректировку соответствующих статей финансовой отчетности по примечанию </w:t>
      </w:r>
      <w:r w:rsidRPr="000E1B36">
        <w:rPr>
          <w:rFonts w:ascii="Times New Roman" w:eastAsia="Times New Roman" w:hAnsi="Times New Roman" w:cs="Times New Roman"/>
          <w:b/>
          <w:sz w:val="24"/>
          <w:lang w:val="en-US" w:eastAsia="en-US"/>
        </w:rPr>
        <w:t xml:space="preserve">6 </w:t>
      </w:r>
      <w:proofErr w:type="spellStart"/>
      <w:r w:rsidRPr="000E1B36">
        <w:rPr>
          <w:rFonts w:ascii="Times New Roman" w:eastAsia="Times New Roman" w:hAnsi="Times New Roman" w:cs="Times New Roman"/>
          <w:b/>
          <w:sz w:val="24"/>
          <w:lang w:val="en-US" w:eastAsia="en-US"/>
        </w:rPr>
        <w:t>на</w:t>
      </w:r>
      <w:proofErr w:type="spellEnd"/>
      <w:r w:rsidRPr="000E1B36">
        <w:rPr>
          <w:rFonts w:ascii="Times New Roman" w:eastAsia="Times New Roman" w:hAnsi="Times New Roman" w:cs="Times New Roman"/>
          <w:b/>
          <w:sz w:val="24"/>
          <w:lang w:val="en-US" w:eastAsia="en-US"/>
        </w:rPr>
        <w:t xml:space="preserve"> 31 </w:t>
      </w:r>
      <w:proofErr w:type="spellStart"/>
      <w:r w:rsidRPr="000E1B36">
        <w:rPr>
          <w:rFonts w:ascii="Times New Roman" w:eastAsia="Times New Roman" w:hAnsi="Times New Roman" w:cs="Times New Roman"/>
          <w:b/>
          <w:sz w:val="24"/>
          <w:lang w:val="en-US" w:eastAsia="en-US"/>
        </w:rPr>
        <w:t>декабря</w:t>
      </w:r>
      <w:proofErr w:type="spellEnd"/>
      <w:r w:rsidRPr="000E1B36">
        <w:rPr>
          <w:rFonts w:ascii="Times New Roman" w:eastAsia="Times New Roman" w:hAnsi="Times New Roman" w:cs="Times New Roman"/>
          <w:b/>
          <w:sz w:val="24"/>
          <w:lang w:val="en-US" w:eastAsia="en-US"/>
        </w:rPr>
        <w:t xml:space="preserve"> 2017г.</w:t>
      </w:r>
    </w:p>
    <w:p w:rsidR="00F06454" w:rsidRPr="000E1B36" w:rsidRDefault="00F06454" w:rsidP="000E1B36">
      <w:pPr>
        <w:widowControl w:val="0"/>
        <w:numPr>
          <w:ilvl w:val="0"/>
          <w:numId w:val="28"/>
        </w:numPr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0E1B36">
        <w:rPr>
          <w:rFonts w:ascii="Times New Roman" w:eastAsia="Times New Roman" w:hAnsi="Times New Roman" w:cs="Times New Roman"/>
          <w:b/>
          <w:sz w:val="24"/>
          <w:lang w:eastAsia="en-US"/>
        </w:rPr>
        <w:t>Расчет консолидированной нераспределенной прибыли группы «Яшма» на 31 декабря 2017г.</w:t>
      </w:r>
    </w:p>
    <w:p w:rsidR="00F06454" w:rsidRPr="000E1B36" w:rsidRDefault="00F06454" w:rsidP="00F06454">
      <w:pPr>
        <w:widowControl w:val="0"/>
        <w:numPr>
          <w:ilvl w:val="0"/>
          <w:numId w:val="28"/>
        </w:numPr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0E1B36">
        <w:rPr>
          <w:rFonts w:ascii="Times New Roman" w:eastAsia="Times New Roman" w:hAnsi="Times New Roman" w:cs="Times New Roman"/>
          <w:b/>
          <w:sz w:val="24"/>
          <w:lang w:eastAsia="en-US"/>
        </w:rPr>
        <w:t>Консолидированный отчет о финансовом положении группы компаний «Яшма» на 31 декабря 2017г.</w:t>
      </w:r>
    </w:p>
    <w:p w:rsidR="00E471CA" w:rsidRDefault="00E471CA" w:rsidP="008F1E55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2288D" w:rsidRDefault="00B2288D" w:rsidP="008F1E55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E1B36" w:rsidRDefault="000E1B36" w:rsidP="008F1E55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E1B36" w:rsidRDefault="000E1B36" w:rsidP="008F1E55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471CA" w:rsidRDefault="00E471CA" w:rsidP="008F1E55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A4A35" w:rsidRPr="009957FF" w:rsidRDefault="001D1A6A" w:rsidP="008F1E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7FF">
        <w:rPr>
          <w:rFonts w:ascii="Times New Roman" w:hAnsi="Times New Roman" w:cs="Times New Roman"/>
          <w:b/>
          <w:sz w:val="28"/>
          <w:szCs w:val="28"/>
        </w:rPr>
        <w:lastRenderedPageBreak/>
        <w:t>Задач</w:t>
      </w:r>
      <w:r w:rsidR="00810398" w:rsidRPr="009957FF">
        <w:rPr>
          <w:rFonts w:ascii="Times New Roman" w:hAnsi="Times New Roman" w:cs="Times New Roman"/>
          <w:b/>
          <w:sz w:val="28"/>
          <w:szCs w:val="28"/>
        </w:rPr>
        <w:t>а №</w:t>
      </w:r>
      <w:r w:rsidR="005D2270">
        <w:rPr>
          <w:rFonts w:ascii="Times New Roman" w:hAnsi="Times New Roman" w:cs="Times New Roman"/>
          <w:b/>
          <w:sz w:val="28"/>
          <w:szCs w:val="28"/>
        </w:rPr>
        <w:t>2</w:t>
      </w:r>
      <w:r w:rsidR="00810398" w:rsidRPr="009957FF">
        <w:rPr>
          <w:rFonts w:ascii="Times New Roman" w:hAnsi="Times New Roman" w:cs="Times New Roman"/>
          <w:b/>
          <w:sz w:val="28"/>
          <w:szCs w:val="28"/>
        </w:rPr>
        <w:tab/>
      </w:r>
      <w:r w:rsidR="00810398" w:rsidRPr="009957FF">
        <w:rPr>
          <w:rFonts w:ascii="Times New Roman" w:hAnsi="Times New Roman" w:cs="Times New Roman"/>
          <w:b/>
          <w:sz w:val="28"/>
          <w:szCs w:val="28"/>
        </w:rPr>
        <w:tab/>
      </w:r>
      <w:r w:rsidR="00810398" w:rsidRPr="009957FF">
        <w:rPr>
          <w:rFonts w:ascii="Times New Roman" w:hAnsi="Times New Roman" w:cs="Times New Roman"/>
          <w:b/>
          <w:sz w:val="28"/>
          <w:szCs w:val="28"/>
        </w:rPr>
        <w:tab/>
      </w:r>
      <w:r w:rsidR="00810398" w:rsidRPr="009957FF">
        <w:rPr>
          <w:rFonts w:ascii="Times New Roman" w:hAnsi="Times New Roman" w:cs="Times New Roman"/>
          <w:b/>
          <w:sz w:val="28"/>
          <w:szCs w:val="28"/>
        </w:rPr>
        <w:tab/>
      </w:r>
      <w:r w:rsidRPr="009957FF">
        <w:rPr>
          <w:rFonts w:ascii="Times New Roman" w:hAnsi="Times New Roman" w:cs="Times New Roman"/>
          <w:b/>
          <w:sz w:val="28"/>
          <w:szCs w:val="28"/>
        </w:rPr>
        <w:tab/>
      </w:r>
      <w:r w:rsidRPr="009957FF">
        <w:rPr>
          <w:rFonts w:ascii="Times New Roman" w:hAnsi="Times New Roman" w:cs="Times New Roman"/>
          <w:b/>
          <w:sz w:val="28"/>
          <w:szCs w:val="28"/>
        </w:rPr>
        <w:tab/>
      </w:r>
      <w:r w:rsidRPr="009957FF">
        <w:rPr>
          <w:rFonts w:ascii="Times New Roman" w:hAnsi="Times New Roman" w:cs="Times New Roman"/>
          <w:b/>
          <w:sz w:val="28"/>
          <w:szCs w:val="28"/>
        </w:rPr>
        <w:tab/>
      </w:r>
      <w:r w:rsidRPr="009957FF">
        <w:rPr>
          <w:rFonts w:ascii="Times New Roman" w:hAnsi="Times New Roman" w:cs="Times New Roman"/>
          <w:b/>
          <w:sz w:val="28"/>
          <w:szCs w:val="28"/>
        </w:rPr>
        <w:tab/>
      </w:r>
      <w:r w:rsidR="005D2270">
        <w:rPr>
          <w:rFonts w:ascii="Times New Roman" w:hAnsi="Times New Roman" w:cs="Times New Roman"/>
          <w:b/>
          <w:sz w:val="28"/>
          <w:szCs w:val="28"/>
        </w:rPr>
        <w:t>20</w:t>
      </w:r>
      <w:r w:rsidRPr="009957FF">
        <w:rPr>
          <w:rFonts w:ascii="Times New Roman" w:hAnsi="Times New Roman" w:cs="Times New Roman"/>
          <w:b/>
          <w:sz w:val="28"/>
          <w:szCs w:val="28"/>
        </w:rPr>
        <w:t xml:space="preserve"> баллов</w:t>
      </w:r>
    </w:p>
    <w:p w:rsidR="006E2102" w:rsidRPr="00E760CC" w:rsidRDefault="006E2102" w:rsidP="008F1E55">
      <w:pPr>
        <w:rPr>
          <w:rFonts w:ascii="Times New Roman" w:eastAsia="Times New Roman" w:hAnsi="Times New Roman" w:cs="Times New Roman"/>
          <w:sz w:val="22"/>
          <w:lang w:eastAsia="en-US"/>
        </w:rPr>
      </w:pPr>
    </w:p>
    <w:p w:rsidR="00F06454" w:rsidRPr="00F06454" w:rsidRDefault="00F06454" w:rsidP="00F06454">
      <w:pPr>
        <w:rPr>
          <w:rFonts w:ascii="Times New Roman" w:eastAsia="Times New Roman" w:hAnsi="Times New Roman" w:cs="Times New Roman"/>
          <w:sz w:val="24"/>
          <w:szCs w:val="24"/>
        </w:rPr>
      </w:pPr>
      <w:r w:rsidRPr="00F06454">
        <w:rPr>
          <w:rFonts w:ascii="Times New Roman" w:eastAsia="Times New Roman" w:hAnsi="Times New Roman" w:cs="Times New Roman"/>
          <w:sz w:val="24"/>
          <w:szCs w:val="24"/>
        </w:rPr>
        <w:t xml:space="preserve">Компания «Кайнар» занимается подготовкой финансовой отчетности за год, закончившийся </w:t>
      </w:r>
      <w:r w:rsidR="00F63013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F06454">
        <w:rPr>
          <w:rFonts w:ascii="Times New Roman" w:eastAsia="Times New Roman" w:hAnsi="Times New Roman" w:cs="Times New Roman"/>
          <w:sz w:val="24"/>
          <w:szCs w:val="24"/>
        </w:rPr>
        <w:t>31 декабря 2016 года. Вам предоставили следующий пробный баланс на эту дату:</w:t>
      </w:r>
    </w:p>
    <w:p w:rsidR="00F06454" w:rsidRPr="00F06454" w:rsidRDefault="00F06454" w:rsidP="00F06454">
      <w:pPr>
        <w:rPr>
          <w:rFonts w:ascii="Times New Roman" w:eastAsia="Times New Roman" w:hAnsi="Times New Roman" w:cs="Times New Roman"/>
          <w:sz w:val="24"/>
          <w:szCs w:val="24"/>
        </w:rPr>
      </w:pPr>
      <w:r w:rsidRPr="00F0645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proofErr w:type="spellStart"/>
      <w:r w:rsidRPr="00F06454">
        <w:rPr>
          <w:rFonts w:ascii="Times New Roman" w:eastAsia="Times New Roman" w:hAnsi="Times New Roman" w:cs="Times New Roman"/>
          <w:sz w:val="24"/>
          <w:szCs w:val="24"/>
        </w:rPr>
        <w:t>тыс</w:t>
      </w:r>
      <w:proofErr w:type="gramStart"/>
      <w:r w:rsidRPr="00F06454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Pr="00F06454">
        <w:rPr>
          <w:rFonts w:ascii="Times New Roman" w:eastAsia="Times New Roman" w:hAnsi="Times New Roman" w:cs="Times New Roman"/>
          <w:sz w:val="24"/>
          <w:szCs w:val="24"/>
        </w:rPr>
        <w:t>енге</w:t>
      </w:r>
      <w:proofErr w:type="spellEnd"/>
    </w:p>
    <w:p w:rsidR="00F06454" w:rsidRPr="00F06454" w:rsidRDefault="00F06454" w:rsidP="00F06454">
      <w:pPr>
        <w:rPr>
          <w:rFonts w:ascii="Times New Roman" w:eastAsia="Times New Roman" w:hAnsi="Times New Roman" w:cs="Times New Roman"/>
          <w:sz w:val="24"/>
          <w:szCs w:val="24"/>
        </w:rPr>
      </w:pPr>
      <w:r w:rsidRPr="00F06454">
        <w:rPr>
          <w:rFonts w:ascii="Times New Roman" w:eastAsia="Times New Roman" w:hAnsi="Times New Roman" w:cs="Times New Roman"/>
          <w:sz w:val="24"/>
          <w:szCs w:val="24"/>
        </w:rPr>
        <w:t>Выручка                                                                                                        186 000</w:t>
      </w:r>
    </w:p>
    <w:p w:rsidR="00F06454" w:rsidRPr="00F06454" w:rsidRDefault="00F06454" w:rsidP="00F06454">
      <w:pPr>
        <w:rPr>
          <w:rFonts w:ascii="Times New Roman" w:eastAsia="Times New Roman" w:hAnsi="Times New Roman" w:cs="Times New Roman"/>
          <w:sz w:val="24"/>
          <w:szCs w:val="24"/>
        </w:rPr>
      </w:pPr>
      <w:r w:rsidRPr="00F06454">
        <w:rPr>
          <w:rFonts w:ascii="Times New Roman" w:eastAsia="Times New Roman" w:hAnsi="Times New Roman" w:cs="Times New Roman"/>
          <w:sz w:val="24"/>
          <w:szCs w:val="24"/>
        </w:rPr>
        <w:t>Затраты на производство                                                                            96 000</w:t>
      </w:r>
    </w:p>
    <w:p w:rsidR="00F06454" w:rsidRPr="00F06454" w:rsidRDefault="00F06454" w:rsidP="00F06454">
      <w:pPr>
        <w:rPr>
          <w:rFonts w:ascii="Times New Roman" w:eastAsia="Times New Roman" w:hAnsi="Times New Roman" w:cs="Times New Roman"/>
          <w:sz w:val="24"/>
          <w:szCs w:val="24"/>
        </w:rPr>
      </w:pPr>
      <w:r w:rsidRPr="00F06454">
        <w:rPr>
          <w:rFonts w:ascii="Times New Roman" w:eastAsia="Times New Roman" w:hAnsi="Times New Roman" w:cs="Times New Roman"/>
          <w:sz w:val="24"/>
          <w:szCs w:val="24"/>
        </w:rPr>
        <w:t>Коммерческие расходы                                                                               8 400</w:t>
      </w:r>
    </w:p>
    <w:p w:rsidR="00F06454" w:rsidRPr="00F06454" w:rsidRDefault="00F06454" w:rsidP="00F06454">
      <w:pPr>
        <w:rPr>
          <w:rFonts w:ascii="Times New Roman" w:eastAsia="Times New Roman" w:hAnsi="Times New Roman" w:cs="Times New Roman"/>
          <w:sz w:val="24"/>
          <w:szCs w:val="24"/>
        </w:rPr>
      </w:pPr>
      <w:r w:rsidRPr="00F06454">
        <w:rPr>
          <w:rFonts w:ascii="Times New Roman" w:eastAsia="Times New Roman" w:hAnsi="Times New Roman" w:cs="Times New Roman"/>
          <w:sz w:val="24"/>
          <w:szCs w:val="24"/>
        </w:rPr>
        <w:t>Управленческие расходы                                                                            31 200</w:t>
      </w:r>
    </w:p>
    <w:p w:rsidR="00F06454" w:rsidRPr="00F06454" w:rsidRDefault="00F06454" w:rsidP="00F06454">
      <w:pPr>
        <w:rPr>
          <w:rFonts w:ascii="Times New Roman" w:eastAsia="Times New Roman" w:hAnsi="Times New Roman" w:cs="Times New Roman"/>
          <w:sz w:val="24"/>
          <w:szCs w:val="24"/>
        </w:rPr>
      </w:pPr>
      <w:r w:rsidRPr="00F06454">
        <w:rPr>
          <w:rFonts w:ascii="Times New Roman" w:eastAsia="Times New Roman" w:hAnsi="Times New Roman" w:cs="Times New Roman"/>
          <w:sz w:val="24"/>
          <w:szCs w:val="24"/>
        </w:rPr>
        <w:t>Запасы на 31 декабря 2015 года                                                                 21 600</w:t>
      </w:r>
    </w:p>
    <w:p w:rsidR="00F06454" w:rsidRPr="00F06454" w:rsidRDefault="00F06454" w:rsidP="00F06454">
      <w:pPr>
        <w:rPr>
          <w:rFonts w:ascii="Times New Roman" w:eastAsia="Times New Roman" w:hAnsi="Times New Roman" w:cs="Times New Roman"/>
          <w:sz w:val="24"/>
          <w:szCs w:val="24"/>
        </w:rPr>
      </w:pPr>
      <w:r w:rsidRPr="00F06454">
        <w:rPr>
          <w:rFonts w:ascii="Times New Roman" w:eastAsia="Times New Roman" w:hAnsi="Times New Roman" w:cs="Times New Roman"/>
          <w:sz w:val="24"/>
          <w:szCs w:val="24"/>
        </w:rPr>
        <w:t>Финансовые расходы                                                                                   5 280</w:t>
      </w:r>
    </w:p>
    <w:p w:rsidR="00F06454" w:rsidRPr="00F06454" w:rsidRDefault="00F06454" w:rsidP="00F06454">
      <w:pPr>
        <w:rPr>
          <w:rFonts w:ascii="Times New Roman" w:eastAsia="Times New Roman" w:hAnsi="Times New Roman" w:cs="Times New Roman"/>
          <w:sz w:val="24"/>
          <w:szCs w:val="24"/>
        </w:rPr>
      </w:pPr>
      <w:r w:rsidRPr="00F06454">
        <w:rPr>
          <w:rFonts w:ascii="Times New Roman" w:eastAsia="Times New Roman" w:hAnsi="Times New Roman" w:cs="Times New Roman"/>
          <w:sz w:val="24"/>
          <w:szCs w:val="24"/>
        </w:rPr>
        <w:t>Налог на прибыль                                                                                        120</w:t>
      </w:r>
    </w:p>
    <w:p w:rsidR="00F06454" w:rsidRPr="00F06454" w:rsidRDefault="00F06454" w:rsidP="00F06454">
      <w:pPr>
        <w:rPr>
          <w:rFonts w:ascii="Times New Roman" w:eastAsia="Times New Roman" w:hAnsi="Times New Roman" w:cs="Times New Roman"/>
          <w:sz w:val="24"/>
          <w:szCs w:val="24"/>
        </w:rPr>
      </w:pPr>
      <w:r w:rsidRPr="00F06454">
        <w:rPr>
          <w:rFonts w:ascii="Times New Roman" w:eastAsia="Times New Roman" w:hAnsi="Times New Roman" w:cs="Times New Roman"/>
          <w:sz w:val="24"/>
          <w:szCs w:val="24"/>
        </w:rPr>
        <w:t>Дивиденды выплаченные                                                                            2 400</w:t>
      </w:r>
    </w:p>
    <w:p w:rsidR="00F06454" w:rsidRPr="00F06454" w:rsidRDefault="00F06454" w:rsidP="00F06454">
      <w:pPr>
        <w:rPr>
          <w:rFonts w:ascii="Times New Roman" w:eastAsia="Times New Roman" w:hAnsi="Times New Roman" w:cs="Times New Roman"/>
          <w:sz w:val="24"/>
          <w:szCs w:val="24"/>
        </w:rPr>
      </w:pPr>
      <w:r w:rsidRPr="00F06454">
        <w:rPr>
          <w:rFonts w:ascii="Times New Roman" w:eastAsia="Times New Roman" w:hAnsi="Times New Roman" w:cs="Times New Roman"/>
          <w:sz w:val="24"/>
          <w:szCs w:val="24"/>
        </w:rPr>
        <w:t>Основные средства – по первоначальной стоимости                               74 400</w:t>
      </w:r>
    </w:p>
    <w:p w:rsidR="00F06454" w:rsidRPr="00F06454" w:rsidRDefault="00F06454" w:rsidP="00F06454">
      <w:pPr>
        <w:rPr>
          <w:rFonts w:ascii="Times New Roman" w:eastAsia="Times New Roman" w:hAnsi="Times New Roman" w:cs="Times New Roman"/>
          <w:sz w:val="24"/>
          <w:szCs w:val="24"/>
        </w:rPr>
      </w:pPr>
      <w:r w:rsidRPr="00F06454">
        <w:rPr>
          <w:rFonts w:ascii="Times New Roman" w:eastAsia="Times New Roman" w:hAnsi="Times New Roman" w:cs="Times New Roman"/>
          <w:sz w:val="24"/>
          <w:szCs w:val="24"/>
        </w:rPr>
        <w:t xml:space="preserve">Накопленный износ основных средств по состоянию </w:t>
      </w:r>
    </w:p>
    <w:p w:rsidR="00F06454" w:rsidRPr="00F06454" w:rsidRDefault="00F06454" w:rsidP="00F06454">
      <w:pPr>
        <w:rPr>
          <w:rFonts w:ascii="Times New Roman" w:eastAsia="Times New Roman" w:hAnsi="Times New Roman" w:cs="Times New Roman"/>
          <w:sz w:val="24"/>
          <w:szCs w:val="24"/>
        </w:rPr>
      </w:pPr>
      <w:r w:rsidRPr="00F06454">
        <w:rPr>
          <w:rFonts w:ascii="Times New Roman" w:eastAsia="Times New Roman" w:hAnsi="Times New Roman" w:cs="Times New Roman"/>
          <w:sz w:val="24"/>
          <w:szCs w:val="24"/>
        </w:rPr>
        <w:t>на 31 декабря 2015 года                                                                               16 800</w:t>
      </w:r>
    </w:p>
    <w:p w:rsidR="00F06454" w:rsidRPr="00F06454" w:rsidRDefault="00F06454" w:rsidP="00F06454">
      <w:pPr>
        <w:rPr>
          <w:rFonts w:ascii="Times New Roman" w:eastAsia="Times New Roman" w:hAnsi="Times New Roman" w:cs="Times New Roman"/>
          <w:sz w:val="24"/>
          <w:szCs w:val="24"/>
        </w:rPr>
      </w:pPr>
      <w:r w:rsidRPr="00F06454">
        <w:rPr>
          <w:rFonts w:ascii="Times New Roman" w:eastAsia="Times New Roman" w:hAnsi="Times New Roman" w:cs="Times New Roman"/>
          <w:sz w:val="24"/>
          <w:szCs w:val="24"/>
        </w:rPr>
        <w:t>Торговая дебиторская задолженность                                                        55 800</w:t>
      </w:r>
    </w:p>
    <w:p w:rsidR="00F06454" w:rsidRPr="00F06454" w:rsidRDefault="00F06454" w:rsidP="00F06454">
      <w:pPr>
        <w:rPr>
          <w:rFonts w:ascii="Times New Roman" w:eastAsia="Times New Roman" w:hAnsi="Times New Roman" w:cs="Times New Roman"/>
          <w:sz w:val="24"/>
          <w:szCs w:val="24"/>
        </w:rPr>
      </w:pPr>
      <w:r w:rsidRPr="00F06454">
        <w:rPr>
          <w:rFonts w:ascii="Times New Roman" w:eastAsia="Times New Roman" w:hAnsi="Times New Roman" w:cs="Times New Roman"/>
          <w:sz w:val="24"/>
          <w:szCs w:val="24"/>
        </w:rPr>
        <w:t>Денежные средства и их эквиваленты                                                        37 200</w:t>
      </w:r>
    </w:p>
    <w:p w:rsidR="00F06454" w:rsidRPr="00F06454" w:rsidRDefault="00F06454" w:rsidP="00F06454">
      <w:pPr>
        <w:rPr>
          <w:rFonts w:ascii="Times New Roman" w:eastAsia="Times New Roman" w:hAnsi="Times New Roman" w:cs="Times New Roman"/>
          <w:sz w:val="24"/>
          <w:szCs w:val="24"/>
        </w:rPr>
      </w:pPr>
      <w:r w:rsidRPr="00F06454">
        <w:rPr>
          <w:rFonts w:ascii="Times New Roman" w:eastAsia="Times New Roman" w:hAnsi="Times New Roman" w:cs="Times New Roman"/>
          <w:sz w:val="24"/>
          <w:szCs w:val="24"/>
        </w:rPr>
        <w:t>Торговая кредиторская задолженность                                                      14 400</w:t>
      </w:r>
    </w:p>
    <w:p w:rsidR="00F06454" w:rsidRPr="00F06454" w:rsidRDefault="00F06454" w:rsidP="00F06454">
      <w:pPr>
        <w:rPr>
          <w:rFonts w:ascii="Times New Roman" w:eastAsia="Times New Roman" w:hAnsi="Times New Roman" w:cs="Times New Roman"/>
          <w:sz w:val="24"/>
          <w:szCs w:val="24"/>
        </w:rPr>
      </w:pPr>
      <w:r w:rsidRPr="00F06454">
        <w:rPr>
          <w:rFonts w:ascii="Times New Roman" w:eastAsia="Times New Roman" w:hAnsi="Times New Roman" w:cs="Times New Roman"/>
          <w:sz w:val="24"/>
          <w:szCs w:val="24"/>
        </w:rPr>
        <w:t>Долгосрочные процентные заимствования                                                48 000</w:t>
      </w:r>
    </w:p>
    <w:p w:rsidR="00F06454" w:rsidRPr="00F06454" w:rsidRDefault="00F06454" w:rsidP="00F06454">
      <w:pPr>
        <w:rPr>
          <w:rFonts w:ascii="Times New Roman" w:eastAsia="Times New Roman" w:hAnsi="Times New Roman" w:cs="Times New Roman"/>
          <w:sz w:val="24"/>
          <w:szCs w:val="24"/>
        </w:rPr>
      </w:pPr>
      <w:r w:rsidRPr="00F06454">
        <w:rPr>
          <w:rFonts w:ascii="Times New Roman" w:eastAsia="Times New Roman" w:hAnsi="Times New Roman" w:cs="Times New Roman"/>
          <w:sz w:val="24"/>
          <w:szCs w:val="24"/>
        </w:rPr>
        <w:t>Отложенный налог                                                                                        7 200</w:t>
      </w:r>
    </w:p>
    <w:p w:rsidR="00F06454" w:rsidRPr="00F06454" w:rsidRDefault="00F06454" w:rsidP="00F06454">
      <w:pPr>
        <w:rPr>
          <w:rFonts w:ascii="Times New Roman" w:eastAsia="Times New Roman" w:hAnsi="Times New Roman" w:cs="Times New Roman"/>
          <w:sz w:val="24"/>
          <w:szCs w:val="24"/>
        </w:rPr>
      </w:pPr>
      <w:r w:rsidRPr="00F06454">
        <w:rPr>
          <w:rFonts w:ascii="Times New Roman" w:eastAsia="Times New Roman" w:hAnsi="Times New Roman" w:cs="Times New Roman"/>
          <w:sz w:val="24"/>
          <w:szCs w:val="24"/>
        </w:rPr>
        <w:t>Акционерный капитал                                                                                  54 000</w:t>
      </w:r>
    </w:p>
    <w:p w:rsidR="00F06454" w:rsidRPr="00F06454" w:rsidRDefault="00F06454" w:rsidP="00F06454">
      <w:pPr>
        <w:rPr>
          <w:rFonts w:ascii="Times New Roman" w:eastAsia="Times New Roman" w:hAnsi="Times New Roman" w:cs="Times New Roman"/>
          <w:sz w:val="24"/>
          <w:szCs w:val="24"/>
        </w:rPr>
      </w:pPr>
      <w:r w:rsidRPr="00F06454">
        <w:rPr>
          <w:rFonts w:ascii="Times New Roman" w:eastAsia="Times New Roman" w:hAnsi="Times New Roman" w:cs="Times New Roman"/>
          <w:sz w:val="24"/>
          <w:szCs w:val="24"/>
        </w:rPr>
        <w:t xml:space="preserve">Накопленная прибыль на 31 декабря 2015 года                                         </w:t>
      </w:r>
      <w:r w:rsidRPr="00F06454">
        <w:rPr>
          <w:rFonts w:ascii="Times New Roman" w:eastAsia="Times New Roman" w:hAnsi="Times New Roman" w:cs="Times New Roman"/>
          <w:sz w:val="24"/>
          <w:szCs w:val="24"/>
          <w:u w:val="single"/>
        </w:rPr>
        <w:t>30 000</w:t>
      </w:r>
    </w:p>
    <w:p w:rsidR="00F06454" w:rsidRPr="00F06454" w:rsidRDefault="00F06454" w:rsidP="00F06454">
      <w:pPr>
        <w:rPr>
          <w:rFonts w:ascii="Times New Roman" w:eastAsia="Times New Roman" w:hAnsi="Times New Roman" w:cs="Times New Roman"/>
          <w:sz w:val="24"/>
          <w:szCs w:val="24"/>
        </w:rPr>
      </w:pPr>
      <w:r w:rsidRPr="00F0645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356</w:t>
      </w:r>
      <w:r w:rsidR="00F6301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06454">
        <w:rPr>
          <w:rFonts w:ascii="Times New Roman" w:eastAsia="Times New Roman" w:hAnsi="Times New Roman" w:cs="Times New Roman"/>
          <w:sz w:val="24"/>
          <w:szCs w:val="24"/>
        </w:rPr>
        <w:t>400</w:t>
      </w:r>
    </w:p>
    <w:p w:rsidR="00F63013" w:rsidRDefault="00F63013" w:rsidP="00F06454">
      <w:pPr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:rsidR="00F06454" w:rsidRPr="00F06454" w:rsidRDefault="00F06454" w:rsidP="00F06454">
      <w:pPr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F0645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Дополнительная информация   </w:t>
      </w:r>
    </w:p>
    <w:p w:rsidR="00F06454" w:rsidRPr="00F63013" w:rsidRDefault="00F06454" w:rsidP="00F63013">
      <w:pPr>
        <w:pStyle w:val="a5"/>
        <w:numPr>
          <w:ilvl w:val="0"/>
          <w:numId w:val="30"/>
        </w:numPr>
        <w:ind w:left="284" w:hanging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63013">
        <w:rPr>
          <w:rFonts w:ascii="Times New Roman" w:eastAsia="Times New Roman" w:hAnsi="Times New Roman" w:cs="Times New Roman"/>
          <w:i/>
          <w:sz w:val="24"/>
          <w:szCs w:val="24"/>
        </w:rPr>
        <w:t>Выручка</w:t>
      </w:r>
    </w:p>
    <w:p w:rsidR="00F06454" w:rsidRPr="00F06454" w:rsidRDefault="00F06454" w:rsidP="00F0645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454">
        <w:rPr>
          <w:rFonts w:ascii="Times New Roman" w:eastAsia="Times New Roman" w:hAnsi="Times New Roman" w:cs="Times New Roman"/>
          <w:sz w:val="24"/>
          <w:szCs w:val="24"/>
        </w:rPr>
        <w:t xml:space="preserve">31 декабря 2016 года компания «Кайнар» подписала договор на ежемесячную поставку товаров новому клиенту, начиная с 31 января 2017 года. Клиент внес депозит на сумму 6000 </w:t>
      </w:r>
      <w:proofErr w:type="spellStart"/>
      <w:r w:rsidRPr="00F06454">
        <w:rPr>
          <w:rFonts w:ascii="Times New Roman" w:eastAsia="Times New Roman" w:hAnsi="Times New Roman" w:cs="Times New Roman"/>
          <w:sz w:val="24"/>
          <w:szCs w:val="24"/>
        </w:rPr>
        <w:t>тыс</w:t>
      </w:r>
      <w:proofErr w:type="gramStart"/>
      <w:r w:rsidRPr="00F06454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Pr="00F06454">
        <w:rPr>
          <w:rFonts w:ascii="Times New Roman" w:eastAsia="Times New Roman" w:hAnsi="Times New Roman" w:cs="Times New Roman"/>
          <w:sz w:val="24"/>
          <w:szCs w:val="24"/>
        </w:rPr>
        <w:t>енге</w:t>
      </w:r>
      <w:proofErr w:type="spellEnd"/>
      <w:r w:rsidRPr="00F06454">
        <w:rPr>
          <w:rFonts w:ascii="Times New Roman" w:eastAsia="Times New Roman" w:hAnsi="Times New Roman" w:cs="Times New Roman"/>
          <w:sz w:val="24"/>
          <w:szCs w:val="24"/>
        </w:rPr>
        <w:t>, который «Кайнар» кредитовала на счет выручки, когда договор был подписан.</w:t>
      </w:r>
    </w:p>
    <w:p w:rsidR="00F06454" w:rsidRPr="00F06454" w:rsidRDefault="00F06454" w:rsidP="00F0645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454">
        <w:rPr>
          <w:rFonts w:ascii="Times New Roman" w:eastAsia="Times New Roman" w:hAnsi="Times New Roman" w:cs="Times New Roman"/>
          <w:sz w:val="24"/>
          <w:szCs w:val="24"/>
        </w:rPr>
        <w:t xml:space="preserve">30 ноября 2016 года компания «Кайнар» продала оборудование, приобретенное за 4 800 </w:t>
      </w:r>
      <w:proofErr w:type="spellStart"/>
      <w:r w:rsidRPr="00F06454">
        <w:rPr>
          <w:rFonts w:ascii="Times New Roman" w:eastAsia="Times New Roman" w:hAnsi="Times New Roman" w:cs="Times New Roman"/>
          <w:sz w:val="24"/>
          <w:szCs w:val="24"/>
        </w:rPr>
        <w:t>тыс</w:t>
      </w:r>
      <w:proofErr w:type="gramStart"/>
      <w:r w:rsidRPr="00F06454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Pr="00F06454">
        <w:rPr>
          <w:rFonts w:ascii="Times New Roman" w:eastAsia="Times New Roman" w:hAnsi="Times New Roman" w:cs="Times New Roman"/>
          <w:sz w:val="24"/>
          <w:szCs w:val="24"/>
        </w:rPr>
        <w:t>енге</w:t>
      </w:r>
      <w:proofErr w:type="spellEnd"/>
      <w:r w:rsidRPr="00F06454">
        <w:rPr>
          <w:rFonts w:ascii="Times New Roman" w:eastAsia="Times New Roman" w:hAnsi="Times New Roman" w:cs="Times New Roman"/>
          <w:sz w:val="24"/>
          <w:szCs w:val="24"/>
        </w:rPr>
        <w:t xml:space="preserve"> 1 января  2015 года. Полученную от реализации сумму в 5 400 </w:t>
      </w:r>
      <w:proofErr w:type="spellStart"/>
      <w:r w:rsidRPr="00F06454">
        <w:rPr>
          <w:rFonts w:ascii="Times New Roman" w:eastAsia="Times New Roman" w:hAnsi="Times New Roman" w:cs="Times New Roman"/>
          <w:sz w:val="24"/>
          <w:szCs w:val="24"/>
        </w:rPr>
        <w:t>тыс</w:t>
      </w:r>
      <w:proofErr w:type="gramStart"/>
      <w:r w:rsidRPr="00F06454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Pr="00F06454">
        <w:rPr>
          <w:rFonts w:ascii="Times New Roman" w:eastAsia="Times New Roman" w:hAnsi="Times New Roman" w:cs="Times New Roman"/>
          <w:sz w:val="24"/>
          <w:szCs w:val="24"/>
        </w:rPr>
        <w:t>енге</w:t>
      </w:r>
      <w:proofErr w:type="spellEnd"/>
      <w:r w:rsidRPr="00F06454">
        <w:rPr>
          <w:rFonts w:ascii="Times New Roman" w:eastAsia="Times New Roman" w:hAnsi="Times New Roman" w:cs="Times New Roman"/>
          <w:sz w:val="24"/>
          <w:szCs w:val="24"/>
        </w:rPr>
        <w:t xml:space="preserve"> «Кайнар» кредитовала на выручку. Сразу после продажи компания «Кайнар» начала арендовать данное оборудование, причем период аренды был равен оставшемуся сроку полезной службы. «Кайнар» договорилась, что арендные платежи будут выплачиваться, начиная с 1 января 2017 года. «Кайнар» не делала никаких других проводок в отношении данной реализации. Оборудование было приобретено финансовой компанией,</w:t>
      </w:r>
      <w:r w:rsidRPr="00F0645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06454">
        <w:rPr>
          <w:rFonts w:ascii="Times New Roman" w:eastAsia="Times New Roman" w:hAnsi="Times New Roman" w:cs="Times New Roman"/>
          <w:sz w:val="24"/>
          <w:szCs w:val="24"/>
        </w:rPr>
        <w:t>которая</w:t>
      </w:r>
      <w:r w:rsidRPr="00F0645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06454">
        <w:rPr>
          <w:rFonts w:ascii="Times New Roman" w:eastAsia="Times New Roman" w:hAnsi="Times New Roman" w:cs="Times New Roman"/>
          <w:sz w:val="24"/>
          <w:szCs w:val="24"/>
        </w:rPr>
        <w:t xml:space="preserve">применяет процентную ставку по займам в 8% </w:t>
      </w:r>
      <w:proofErr w:type="gramStart"/>
      <w:r w:rsidRPr="00F06454">
        <w:rPr>
          <w:rFonts w:ascii="Times New Roman" w:eastAsia="Times New Roman" w:hAnsi="Times New Roman" w:cs="Times New Roman"/>
          <w:sz w:val="24"/>
          <w:szCs w:val="24"/>
        </w:rPr>
        <w:t>годовых</w:t>
      </w:r>
      <w:proofErr w:type="gramEnd"/>
      <w:r w:rsidRPr="00F0645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06454" w:rsidRPr="00F06454" w:rsidRDefault="00F06454" w:rsidP="00F064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06454" w:rsidRPr="00F06454" w:rsidRDefault="00F06454" w:rsidP="00F06454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06454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F06454">
        <w:rPr>
          <w:rFonts w:ascii="Times New Roman" w:eastAsia="Times New Roman" w:hAnsi="Times New Roman" w:cs="Times New Roman"/>
          <w:i/>
          <w:sz w:val="24"/>
          <w:szCs w:val="24"/>
        </w:rPr>
        <w:t xml:space="preserve">  Запасы</w:t>
      </w:r>
    </w:p>
    <w:p w:rsidR="00F06454" w:rsidRPr="00F06454" w:rsidRDefault="00F06454" w:rsidP="00F0645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454">
        <w:rPr>
          <w:rFonts w:ascii="Times New Roman" w:eastAsia="Times New Roman" w:hAnsi="Times New Roman" w:cs="Times New Roman"/>
          <w:sz w:val="24"/>
          <w:szCs w:val="24"/>
        </w:rPr>
        <w:t xml:space="preserve">Балансовая стоимость запасов по состоянию на 31 декабря 2016 года составила 30 000 </w:t>
      </w:r>
      <w:proofErr w:type="spellStart"/>
      <w:r w:rsidRPr="00F06454">
        <w:rPr>
          <w:rFonts w:ascii="Times New Roman" w:eastAsia="Times New Roman" w:hAnsi="Times New Roman" w:cs="Times New Roman"/>
          <w:sz w:val="24"/>
          <w:szCs w:val="24"/>
        </w:rPr>
        <w:t>тыс</w:t>
      </w:r>
      <w:proofErr w:type="gramStart"/>
      <w:r w:rsidRPr="00F06454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Pr="00F06454">
        <w:rPr>
          <w:rFonts w:ascii="Times New Roman" w:eastAsia="Times New Roman" w:hAnsi="Times New Roman" w:cs="Times New Roman"/>
          <w:sz w:val="24"/>
          <w:szCs w:val="24"/>
        </w:rPr>
        <w:t>енге</w:t>
      </w:r>
      <w:proofErr w:type="spellEnd"/>
      <w:r w:rsidRPr="00F0645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06454" w:rsidRPr="00F06454" w:rsidRDefault="00F06454" w:rsidP="00F064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06454" w:rsidRPr="00F06454" w:rsidRDefault="00F06454" w:rsidP="00F06454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06454">
        <w:rPr>
          <w:rFonts w:ascii="Times New Roman" w:eastAsia="Times New Roman" w:hAnsi="Times New Roman" w:cs="Times New Roman"/>
          <w:i/>
          <w:sz w:val="24"/>
          <w:szCs w:val="24"/>
        </w:rPr>
        <w:t>3.</w:t>
      </w:r>
      <w:r w:rsidR="00F6301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06454">
        <w:rPr>
          <w:rFonts w:ascii="Times New Roman" w:eastAsia="Times New Roman" w:hAnsi="Times New Roman" w:cs="Times New Roman"/>
          <w:i/>
          <w:sz w:val="24"/>
          <w:szCs w:val="24"/>
        </w:rPr>
        <w:t xml:space="preserve">Долгосрочные процентные заимствования   </w:t>
      </w:r>
    </w:p>
    <w:p w:rsidR="00F06454" w:rsidRPr="00F06454" w:rsidRDefault="00F06454" w:rsidP="00F0645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454">
        <w:rPr>
          <w:rFonts w:ascii="Times New Roman" w:eastAsia="Times New Roman" w:hAnsi="Times New Roman" w:cs="Times New Roman"/>
          <w:sz w:val="24"/>
          <w:szCs w:val="24"/>
        </w:rPr>
        <w:t>1 января 2016 года компания «Кайнар» выпустила 400 000 облигаций номинальной стоимостью 120 тенге по цене 114 тенге каждая. Ставка купона по облигациям – 6% с выплатой процентов ежегодно в конце года. Облигации погашаются 31 декабря 2020 года по стоимости 140 тенге за штуку. Текущая стоимость заимствований по данным долговым обязательствам составляет</w:t>
      </w:r>
      <w:r w:rsidRPr="00F0645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06454">
        <w:rPr>
          <w:rFonts w:ascii="Times New Roman" w:eastAsia="Times New Roman" w:hAnsi="Times New Roman" w:cs="Times New Roman"/>
          <w:sz w:val="24"/>
          <w:szCs w:val="24"/>
        </w:rPr>
        <w:t>10% годовых. Компания «Кайнар» отразила выпущенные облигации по номинальной стоимости, а дисконт по облигациям и фактически выплаченные проценты как финансовые расходы.</w:t>
      </w:r>
    </w:p>
    <w:p w:rsidR="00F06454" w:rsidRPr="00F06454" w:rsidRDefault="00F06454" w:rsidP="00F064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06454" w:rsidRPr="00F06454" w:rsidRDefault="00F06454" w:rsidP="00F06454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06454">
        <w:rPr>
          <w:rFonts w:ascii="Times New Roman" w:eastAsia="Times New Roman" w:hAnsi="Times New Roman" w:cs="Times New Roman"/>
          <w:i/>
          <w:sz w:val="24"/>
          <w:szCs w:val="24"/>
        </w:rPr>
        <w:t>4.</w:t>
      </w:r>
      <w:r w:rsidR="00F6301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06454">
        <w:rPr>
          <w:rFonts w:ascii="Times New Roman" w:eastAsia="Times New Roman" w:hAnsi="Times New Roman" w:cs="Times New Roman"/>
          <w:i/>
          <w:sz w:val="24"/>
          <w:szCs w:val="24"/>
        </w:rPr>
        <w:t xml:space="preserve">Налогообложение  </w:t>
      </w:r>
    </w:p>
    <w:p w:rsidR="00F06454" w:rsidRPr="00F06454" w:rsidRDefault="00F06454" w:rsidP="00F0645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454">
        <w:rPr>
          <w:rFonts w:ascii="Times New Roman" w:eastAsia="Times New Roman" w:hAnsi="Times New Roman" w:cs="Times New Roman"/>
          <w:sz w:val="24"/>
          <w:szCs w:val="24"/>
        </w:rPr>
        <w:t>Расчетная величина налога на прибыль за год, закончившийся 31 декабря 2016 года, составляет 4 920 тыс.</w:t>
      </w:r>
      <w:r w:rsidR="00F630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6454">
        <w:rPr>
          <w:rFonts w:ascii="Times New Roman" w:eastAsia="Times New Roman" w:hAnsi="Times New Roman" w:cs="Times New Roman"/>
          <w:sz w:val="24"/>
          <w:szCs w:val="24"/>
        </w:rPr>
        <w:t>тенге.</w:t>
      </w:r>
    </w:p>
    <w:p w:rsidR="00F06454" w:rsidRPr="00F06454" w:rsidRDefault="00F06454" w:rsidP="00F0645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454">
        <w:rPr>
          <w:rFonts w:ascii="Times New Roman" w:eastAsia="Times New Roman" w:hAnsi="Times New Roman" w:cs="Times New Roman"/>
          <w:sz w:val="24"/>
          <w:szCs w:val="24"/>
        </w:rPr>
        <w:t xml:space="preserve">В течение года для полного погашения задолженности по налогу на прибыль за год, закончившийся 31 декабря 2015 года, компания заплатила 4 440 </w:t>
      </w:r>
      <w:proofErr w:type="spellStart"/>
      <w:r w:rsidRPr="00F06454">
        <w:rPr>
          <w:rFonts w:ascii="Times New Roman" w:eastAsia="Times New Roman" w:hAnsi="Times New Roman" w:cs="Times New Roman"/>
          <w:sz w:val="24"/>
          <w:szCs w:val="24"/>
        </w:rPr>
        <w:t>тыс</w:t>
      </w:r>
      <w:proofErr w:type="gramStart"/>
      <w:r w:rsidRPr="00F06454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Pr="00F06454">
        <w:rPr>
          <w:rFonts w:ascii="Times New Roman" w:eastAsia="Times New Roman" w:hAnsi="Times New Roman" w:cs="Times New Roman"/>
          <w:sz w:val="24"/>
          <w:szCs w:val="24"/>
        </w:rPr>
        <w:t>енге</w:t>
      </w:r>
      <w:proofErr w:type="spellEnd"/>
      <w:r w:rsidRPr="00F06454">
        <w:rPr>
          <w:rFonts w:ascii="Times New Roman" w:eastAsia="Times New Roman" w:hAnsi="Times New Roman" w:cs="Times New Roman"/>
          <w:sz w:val="24"/>
          <w:szCs w:val="24"/>
        </w:rPr>
        <w:t xml:space="preserve">. В отчете о финансовом положении по состоянию на 31 декабря 2015 года по данному обязательству была начислена сумма в 4 320 </w:t>
      </w:r>
      <w:proofErr w:type="spellStart"/>
      <w:r w:rsidRPr="00F06454">
        <w:rPr>
          <w:rFonts w:ascii="Times New Roman" w:eastAsia="Times New Roman" w:hAnsi="Times New Roman" w:cs="Times New Roman"/>
          <w:sz w:val="24"/>
          <w:szCs w:val="24"/>
        </w:rPr>
        <w:t>тыс</w:t>
      </w:r>
      <w:proofErr w:type="gramStart"/>
      <w:r w:rsidRPr="00F06454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Pr="00F06454">
        <w:rPr>
          <w:rFonts w:ascii="Times New Roman" w:eastAsia="Times New Roman" w:hAnsi="Times New Roman" w:cs="Times New Roman"/>
          <w:sz w:val="24"/>
          <w:szCs w:val="24"/>
        </w:rPr>
        <w:t>енге</w:t>
      </w:r>
      <w:proofErr w:type="spellEnd"/>
      <w:r w:rsidRPr="00F0645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06454" w:rsidRPr="00F06454" w:rsidRDefault="00F06454" w:rsidP="00F06454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0645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 состоянию на 31 декабря 2015 года, балансовая стоимость чистых активов «Кайнар» превышала их налоговую базу на 31 200 </w:t>
      </w:r>
      <w:proofErr w:type="spellStart"/>
      <w:r w:rsidRPr="00F06454">
        <w:rPr>
          <w:rFonts w:ascii="Times New Roman" w:eastAsia="Times New Roman" w:hAnsi="Times New Roman" w:cs="Times New Roman"/>
          <w:sz w:val="24"/>
          <w:szCs w:val="24"/>
        </w:rPr>
        <w:t>тыс</w:t>
      </w:r>
      <w:proofErr w:type="gramStart"/>
      <w:r w:rsidRPr="00F06454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Pr="00F06454">
        <w:rPr>
          <w:rFonts w:ascii="Times New Roman" w:eastAsia="Times New Roman" w:hAnsi="Times New Roman" w:cs="Times New Roman"/>
          <w:sz w:val="24"/>
          <w:szCs w:val="24"/>
        </w:rPr>
        <w:t>енге</w:t>
      </w:r>
      <w:proofErr w:type="spellEnd"/>
      <w:r w:rsidRPr="00F06454">
        <w:rPr>
          <w:rFonts w:ascii="Times New Roman" w:eastAsia="Times New Roman" w:hAnsi="Times New Roman" w:cs="Times New Roman"/>
          <w:sz w:val="24"/>
          <w:szCs w:val="24"/>
        </w:rPr>
        <w:t>. Эта информация дана без учета результатов переоценки объектов недвижимости (см. Примечание 6).</w:t>
      </w:r>
      <w:r w:rsidRPr="00F06454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</w:t>
      </w:r>
    </w:p>
    <w:p w:rsidR="00F06454" w:rsidRPr="00F06454" w:rsidRDefault="00F06454" w:rsidP="00F0645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454">
        <w:rPr>
          <w:rFonts w:ascii="Times New Roman" w:eastAsia="Times New Roman" w:hAnsi="Times New Roman" w:cs="Times New Roman"/>
          <w:sz w:val="24"/>
          <w:szCs w:val="24"/>
        </w:rPr>
        <w:t>Ставка налога на прибыль – 25%.</w:t>
      </w:r>
    </w:p>
    <w:p w:rsidR="00F06454" w:rsidRPr="00F06454" w:rsidRDefault="00F06454" w:rsidP="00F064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06454" w:rsidRPr="00F06454" w:rsidRDefault="00F06454" w:rsidP="00F06454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F06454">
        <w:rPr>
          <w:rFonts w:ascii="Times New Roman" w:eastAsia="Times New Roman" w:hAnsi="Times New Roman" w:cs="Times New Roman"/>
          <w:i/>
          <w:sz w:val="24"/>
          <w:szCs w:val="24"/>
        </w:rPr>
        <w:t xml:space="preserve">5.Основные средства     </w:t>
      </w:r>
    </w:p>
    <w:p w:rsidR="00F06454" w:rsidRPr="00F06454" w:rsidRDefault="00F06454" w:rsidP="00F63013">
      <w:pPr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06454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</w:t>
      </w:r>
      <w:r w:rsidR="00F63013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</w:t>
      </w:r>
      <w:r w:rsidRPr="00F06454">
        <w:rPr>
          <w:rFonts w:ascii="Times New Roman" w:eastAsia="Times New Roman" w:hAnsi="Times New Roman" w:cs="Times New Roman"/>
          <w:i/>
          <w:sz w:val="24"/>
          <w:szCs w:val="24"/>
        </w:rPr>
        <w:t xml:space="preserve">    </w:t>
      </w:r>
      <w:proofErr w:type="spellStart"/>
      <w:r w:rsidRPr="00F06454">
        <w:rPr>
          <w:rFonts w:ascii="Times New Roman" w:eastAsia="Times New Roman" w:hAnsi="Times New Roman" w:cs="Times New Roman"/>
          <w:i/>
          <w:sz w:val="24"/>
          <w:szCs w:val="24"/>
        </w:rPr>
        <w:t>тыс</w:t>
      </w:r>
      <w:proofErr w:type="gramStart"/>
      <w:r w:rsidRPr="00F06454">
        <w:rPr>
          <w:rFonts w:ascii="Times New Roman" w:eastAsia="Times New Roman" w:hAnsi="Times New Roman" w:cs="Times New Roman"/>
          <w:i/>
          <w:sz w:val="24"/>
          <w:szCs w:val="24"/>
        </w:rPr>
        <w:t>.т</w:t>
      </w:r>
      <w:proofErr w:type="gramEnd"/>
      <w:r w:rsidRPr="00F06454">
        <w:rPr>
          <w:rFonts w:ascii="Times New Roman" w:eastAsia="Times New Roman" w:hAnsi="Times New Roman" w:cs="Times New Roman"/>
          <w:i/>
          <w:sz w:val="24"/>
          <w:szCs w:val="24"/>
        </w:rPr>
        <w:t>енге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2127"/>
        <w:gridCol w:w="2268"/>
      </w:tblGrid>
      <w:tr w:rsidR="00F06454" w:rsidRPr="00F06454" w:rsidTr="00F63013">
        <w:tc>
          <w:tcPr>
            <w:tcW w:w="3544" w:type="dxa"/>
            <w:vMerge w:val="restart"/>
            <w:shd w:val="clear" w:color="auto" w:fill="auto"/>
          </w:tcPr>
          <w:p w:rsidR="00F06454" w:rsidRPr="00F06454" w:rsidRDefault="00F06454" w:rsidP="00F0645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064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Необходимая информация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F06454" w:rsidRPr="00F06454" w:rsidRDefault="00F06454" w:rsidP="00F6301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064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Объекты недвижимости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F06454" w:rsidRPr="00F06454" w:rsidRDefault="00F06454" w:rsidP="00F0645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064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Машины и оборудование</w:t>
            </w:r>
          </w:p>
          <w:p w:rsidR="00F06454" w:rsidRPr="00F06454" w:rsidRDefault="00F06454" w:rsidP="00F0645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F0645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тыс</w:t>
            </w:r>
            <w:proofErr w:type="gramStart"/>
            <w:r w:rsidRPr="00F0645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.т</w:t>
            </w:r>
            <w:proofErr w:type="gramEnd"/>
            <w:r w:rsidRPr="00F0645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енге</w:t>
            </w:r>
            <w:proofErr w:type="spellEnd"/>
          </w:p>
        </w:tc>
      </w:tr>
      <w:tr w:rsidR="00F06454" w:rsidRPr="00F06454" w:rsidTr="00F63013">
        <w:trPr>
          <w:trHeight w:val="562"/>
        </w:trPr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06454" w:rsidRPr="00F06454" w:rsidRDefault="00F06454" w:rsidP="00F0645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F06454" w:rsidRPr="00F06454" w:rsidRDefault="00F06454" w:rsidP="00F0645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064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Земля</w:t>
            </w:r>
          </w:p>
          <w:p w:rsidR="00F06454" w:rsidRPr="00F06454" w:rsidRDefault="00F06454" w:rsidP="00F0645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0645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тыс</w:t>
            </w:r>
            <w:proofErr w:type="gramStart"/>
            <w:r w:rsidRPr="00F0645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.т</w:t>
            </w:r>
            <w:proofErr w:type="gramEnd"/>
            <w:r w:rsidRPr="00F0645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енге</w:t>
            </w:r>
            <w:proofErr w:type="spellEnd"/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F06454" w:rsidRPr="00F06454" w:rsidRDefault="00F06454" w:rsidP="00F0645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064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Здания</w:t>
            </w:r>
          </w:p>
          <w:p w:rsidR="00F06454" w:rsidRPr="00F06454" w:rsidRDefault="00F06454" w:rsidP="00F0645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0645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тыс</w:t>
            </w:r>
            <w:proofErr w:type="gramStart"/>
            <w:r w:rsidRPr="00F0645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.т</w:t>
            </w:r>
            <w:proofErr w:type="gramEnd"/>
            <w:r w:rsidRPr="00F0645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енге</w:t>
            </w:r>
            <w:proofErr w:type="spellEnd"/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06454" w:rsidRPr="00F06454" w:rsidRDefault="00F06454" w:rsidP="00F0645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06454" w:rsidRPr="00F06454" w:rsidTr="00F63013">
        <w:tc>
          <w:tcPr>
            <w:tcW w:w="3544" w:type="dxa"/>
            <w:shd w:val="clear" w:color="auto" w:fill="auto"/>
          </w:tcPr>
          <w:p w:rsidR="00F06454" w:rsidRPr="00F06454" w:rsidRDefault="00F06454" w:rsidP="00F064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454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Первоначальная стоимость на 31 декабря 2016 года</w:t>
            </w:r>
          </w:p>
        </w:tc>
        <w:tc>
          <w:tcPr>
            <w:tcW w:w="2126" w:type="dxa"/>
            <w:shd w:val="clear" w:color="auto" w:fill="auto"/>
          </w:tcPr>
          <w:p w:rsidR="00F06454" w:rsidRPr="00F06454" w:rsidRDefault="00F06454" w:rsidP="00F064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454">
              <w:rPr>
                <w:rFonts w:ascii="Times New Roman" w:eastAsia="Times New Roman" w:hAnsi="Times New Roman" w:cs="Times New Roman"/>
                <w:sz w:val="24"/>
                <w:szCs w:val="24"/>
              </w:rPr>
              <w:t>18 000</w:t>
            </w:r>
          </w:p>
        </w:tc>
        <w:tc>
          <w:tcPr>
            <w:tcW w:w="2127" w:type="dxa"/>
            <w:shd w:val="clear" w:color="auto" w:fill="auto"/>
          </w:tcPr>
          <w:p w:rsidR="00F06454" w:rsidRPr="00F06454" w:rsidRDefault="00F06454" w:rsidP="00F0645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0645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18 000</w:t>
            </w:r>
          </w:p>
        </w:tc>
        <w:tc>
          <w:tcPr>
            <w:tcW w:w="2268" w:type="dxa"/>
            <w:shd w:val="clear" w:color="auto" w:fill="auto"/>
          </w:tcPr>
          <w:p w:rsidR="00F06454" w:rsidRPr="00F06454" w:rsidRDefault="00F06454" w:rsidP="00F0645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0645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38 400</w:t>
            </w:r>
          </w:p>
        </w:tc>
      </w:tr>
      <w:tr w:rsidR="00F06454" w:rsidRPr="00F06454" w:rsidTr="00F63013">
        <w:tc>
          <w:tcPr>
            <w:tcW w:w="3544" w:type="dxa"/>
            <w:shd w:val="clear" w:color="auto" w:fill="auto"/>
          </w:tcPr>
          <w:p w:rsidR="00F06454" w:rsidRPr="00F06454" w:rsidRDefault="00F06454" w:rsidP="00F064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454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полезной службы (на дату приобретения)</w:t>
            </w:r>
          </w:p>
        </w:tc>
        <w:tc>
          <w:tcPr>
            <w:tcW w:w="2126" w:type="dxa"/>
            <w:shd w:val="clear" w:color="auto" w:fill="auto"/>
          </w:tcPr>
          <w:p w:rsidR="00F06454" w:rsidRPr="00F06454" w:rsidRDefault="00F06454" w:rsidP="00F064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454">
              <w:rPr>
                <w:rFonts w:ascii="Times New Roman" w:eastAsia="Times New Roman" w:hAnsi="Times New Roman" w:cs="Times New Roman"/>
                <w:sz w:val="24"/>
                <w:szCs w:val="24"/>
              </w:rPr>
              <w:t>Не ограничен</w:t>
            </w:r>
          </w:p>
        </w:tc>
        <w:tc>
          <w:tcPr>
            <w:tcW w:w="2127" w:type="dxa"/>
            <w:shd w:val="clear" w:color="auto" w:fill="auto"/>
          </w:tcPr>
          <w:p w:rsidR="00F06454" w:rsidRPr="00F06454" w:rsidRDefault="00F06454" w:rsidP="00F064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454">
              <w:rPr>
                <w:rFonts w:ascii="Times New Roman" w:eastAsia="Times New Roman" w:hAnsi="Times New Roman" w:cs="Times New Roman"/>
                <w:sz w:val="24"/>
                <w:szCs w:val="24"/>
              </w:rPr>
              <w:t>50 лет</w:t>
            </w:r>
          </w:p>
        </w:tc>
        <w:tc>
          <w:tcPr>
            <w:tcW w:w="2268" w:type="dxa"/>
            <w:shd w:val="clear" w:color="auto" w:fill="auto"/>
          </w:tcPr>
          <w:p w:rsidR="00F06454" w:rsidRPr="00F06454" w:rsidRDefault="00F06454" w:rsidP="00F064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454">
              <w:rPr>
                <w:rFonts w:ascii="Times New Roman" w:eastAsia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F06454" w:rsidRPr="00F06454" w:rsidTr="00F63013">
        <w:tc>
          <w:tcPr>
            <w:tcW w:w="3544" w:type="dxa"/>
            <w:shd w:val="clear" w:color="auto" w:fill="auto"/>
          </w:tcPr>
          <w:p w:rsidR="00F06454" w:rsidRPr="00F06454" w:rsidRDefault="00F06454" w:rsidP="00F064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454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Накопленный износ по состоянию на 31 декабря 2015 года</w:t>
            </w:r>
          </w:p>
        </w:tc>
        <w:tc>
          <w:tcPr>
            <w:tcW w:w="2126" w:type="dxa"/>
            <w:shd w:val="clear" w:color="auto" w:fill="auto"/>
          </w:tcPr>
          <w:p w:rsidR="00F06454" w:rsidRPr="00F06454" w:rsidRDefault="00F06454" w:rsidP="00F064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45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shd w:val="clear" w:color="auto" w:fill="auto"/>
          </w:tcPr>
          <w:p w:rsidR="00F06454" w:rsidRPr="00F06454" w:rsidRDefault="00F06454" w:rsidP="00F064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454">
              <w:rPr>
                <w:rFonts w:ascii="Times New Roman" w:eastAsia="Times New Roman" w:hAnsi="Times New Roman" w:cs="Times New Roman"/>
                <w:sz w:val="24"/>
                <w:szCs w:val="24"/>
              </w:rPr>
              <w:t>7 200</w:t>
            </w:r>
          </w:p>
        </w:tc>
        <w:tc>
          <w:tcPr>
            <w:tcW w:w="2268" w:type="dxa"/>
            <w:shd w:val="clear" w:color="auto" w:fill="auto"/>
          </w:tcPr>
          <w:p w:rsidR="00F06454" w:rsidRPr="00F06454" w:rsidRDefault="00F06454" w:rsidP="00F064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454">
              <w:rPr>
                <w:rFonts w:ascii="Times New Roman" w:eastAsia="Times New Roman" w:hAnsi="Times New Roman" w:cs="Times New Roman"/>
                <w:sz w:val="24"/>
                <w:szCs w:val="24"/>
              </w:rPr>
              <w:t>9 600</w:t>
            </w:r>
          </w:p>
        </w:tc>
      </w:tr>
    </w:tbl>
    <w:p w:rsidR="00F06454" w:rsidRPr="00F06454" w:rsidRDefault="00F06454" w:rsidP="00F06454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F06454">
        <w:rPr>
          <w:rFonts w:ascii="Times New Roman" w:eastAsia="Times New Roman" w:hAnsi="Times New Roman" w:cs="Times New Roman"/>
          <w:i/>
          <w:sz w:val="24"/>
          <w:szCs w:val="24"/>
        </w:rPr>
        <w:t xml:space="preserve">      </w:t>
      </w:r>
    </w:p>
    <w:p w:rsidR="00F06454" w:rsidRPr="00F06454" w:rsidRDefault="00F06454" w:rsidP="00F0645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454">
        <w:rPr>
          <w:rFonts w:ascii="Times New Roman" w:eastAsia="Times New Roman" w:hAnsi="Times New Roman" w:cs="Times New Roman"/>
          <w:sz w:val="24"/>
          <w:szCs w:val="24"/>
        </w:rPr>
        <w:t>Износ основных средств относится на себестоимость. Ни один объект из группы долгоср</w:t>
      </w:r>
      <w:r w:rsidR="00F63013">
        <w:rPr>
          <w:rFonts w:ascii="Times New Roman" w:eastAsia="Times New Roman" w:hAnsi="Times New Roman" w:cs="Times New Roman"/>
          <w:sz w:val="24"/>
          <w:szCs w:val="24"/>
        </w:rPr>
        <w:t xml:space="preserve">очных активов не был полностью </w:t>
      </w:r>
      <w:r w:rsidRPr="00F06454">
        <w:rPr>
          <w:rFonts w:ascii="Times New Roman" w:eastAsia="Times New Roman" w:hAnsi="Times New Roman" w:cs="Times New Roman"/>
          <w:sz w:val="24"/>
          <w:szCs w:val="24"/>
        </w:rPr>
        <w:t>амортизирован по состоянию на 31 декабря 2015 года.</w:t>
      </w:r>
    </w:p>
    <w:p w:rsidR="00F06454" w:rsidRPr="00F06454" w:rsidRDefault="00F06454" w:rsidP="00F0645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4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06454" w:rsidRPr="00F06454" w:rsidRDefault="00F06454" w:rsidP="00F06454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06454">
        <w:rPr>
          <w:rFonts w:ascii="Times New Roman" w:eastAsia="Times New Roman" w:hAnsi="Times New Roman" w:cs="Times New Roman"/>
          <w:i/>
          <w:sz w:val="24"/>
          <w:szCs w:val="24"/>
        </w:rPr>
        <w:t>6.</w:t>
      </w:r>
      <w:r w:rsidR="00F6301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06454">
        <w:rPr>
          <w:rFonts w:ascii="Times New Roman" w:eastAsia="Times New Roman" w:hAnsi="Times New Roman" w:cs="Times New Roman"/>
          <w:i/>
          <w:sz w:val="24"/>
          <w:szCs w:val="24"/>
        </w:rPr>
        <w:t>Переоценка объектов недвижимости</w:t>
      </w:r>
    </w:p>
    <w:p w:rsidR="00F06454" w:rsidRPr="00F06454" w:rsidRDefault="00F06454" w:rsidP="00F0645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454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31 декабря 2016 года рыночная стоимость объектов недвижимости составляла 60 000 </w:t>
      </w:r>
      <w:proofErr w:type="spellStart"/>
      <w:r w:rsidRPr="00F06454">
        <w:rPr>
          <w:rFonts w:ascii="Times New Roman" w:eastAsia="Times New Roman" w:hAnsi="Times New Roman" w:cs="Times New Roman"/>
          <w:sz w:val="24"/>
          <w:szCs w:val="24"/>
        </w:rPr>
        <w:t>тыс</w:t>
      </w:r>
      <w:proofErr w:type="gramStart"/>
      <w:r w:rsidRPr="00F06454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Pr="00F06454">
        <w:rPr>
          <w:rFonts w:ascii="Times New Roman" w:eastAsia="Times New Roman" w:hAnsi="Times New Roman" w:cs="Times New Roman"/>
          <w:sz w:val="24"/>
          <w:szCs w:val="24"/>
        </w:rPr>
        <w:t>енге</w:t>
      </w:r>
      <w:proofErr w:type="spellEnd"/>
      <w:r w:rsidRPr="00F06454">
        <w:rPr>
          <w:rFonts w:ascii="Times New Roman" w:eastAsia="Times New Roman" w:hAnsi="Times New Roman" w:cs="Times New Roman"/>
          <w:sz w:val="24"/>
          <w:szCs w:val="24"/>
        </w:rPr>
        <w:t>. Руководство имеет намерение отразить результаты переоценки в финансовой отчетности, но никаких проводок еще не было сделано.</w:t>
      </w:r>
    </w:p>
    <w:p w:rsidR="00F06454" w:rsidRPr="00F06454" w:rsidRDefault="00F06454" w:rsidP="00F0645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6454" w:rsidRPr="00F63013" w:rsidRDefault="00F06454" w:rsidP="00F06454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63013">
        <w:rPr>
          <w:rFonts w:ascii="Times New Roman" w:eastAsia="Times New Roman" w:hAnsi="Times New Roman" w:cs="Times New Roman"/>
          <w:b/>
          <w:sz w:val="26"/>
          <w:szCs w:val="26"/>
        </w:rPr>
        <w:t xml:space="preserve">Задание:   </w:t>
      </w:r>
    </w:p>
    <w:p w:rsidR="00F06454" w:rsidRPr="00F63013" w:rsidRDefault="00F06454" w:rsidP="00F0645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3013">
        <w:rPr>
          <w:rFonts w:ascii="Times New Roman" w:eastAsia="Times New Roman" w:hAnsi="Times New Roman" w:cs="Times New Roman"/>
          <w:b/>
          <w:sz w:val="24"/>
          <w:szCs w:val="24"/>
        </w:rPr>
        <w:t xml:space="preserve">А. Подготовьте отчет о прибылях и убытках компании «Кайнар» за год, закончившийся </w:t>
      </w:r>
      <w:r w:rsidR="00F6301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Pr="00F63013">
        <w:rPr>
          <w:rFonts w:ascii="Times New Roman" w:eastAsia="Times New Roman" w:hAnsi="Times New Roman" w:cs="Times New Roman"/>
          <w:b/>
          <w:sz w:val="24"/>
          <w:szCs w:val="24"/>
        </w:rPr>
        <w:t>31 декабря 2016 года.</w:t>
      </w:r>
    </w:p>
    <w:p w:rsidR="00F06454" w:rsidRPr="00F63013" w:rsidRDefault="00F06454" w:rsidP="00F0645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3013">
        <w:rPr>
          <w:rFonts w:ascii="Times New Roman" w:eastAsia="Times New Roman" w:hAnsi="Times New Roman" w:cs="Times New Roman"/>
          <w:b/>
          <w:sz w:val="24"/>
          <w:szCs w:val="24"/>
        </w:rPr>
        <w:t>Б. Подготовьте отчет об изменениях капитала компании «Кайнар» за год, закончившийся 31 декабря 2016 года.</w:t>
      </w:r>
    </w:p>
    <w:p w:rsidR="00F06454" w:rsidRPr="00F63013" w:rsidRDefault="00F06454" w:rsidP="00F0645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3013">
        <w:rPr>
          <w:rFonts w:ascii="Times New Roman" w:eastAsia="Times New Roman" w:hAnsi="Times New Roman" w:cs="Times New Roman"/>
          <w:b/>
          <w:sz w:val="24"/>
          <w:szCs w:val="24"/>
        </w:rPr>
        <w:t xml:space="preserve">В. Подготовьте отчет о финансовом положении компании «Кайнар» по состоянию на </w:t>
      </w:r>
      <w:r w:rsidR="00F6301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Pr="00F63013">
        <w:rPr>
          <w:rFonts w:ascii="Times New Roman" w:eastAsia="Times New Roman" w:hAnsi="Times New Roman" w:cs="Times New Roman"/>
          <w:b/>
          <w:sz w:val="24"/>
          <w:szCs w:val="24"/>
        </w:rPr>
        <w:t>31 декабря 2016 года.</w:t>
      </w:r>
    </w:p>
    <w:p w:rsidR="00810398" w:rsidRDefault="00810398" w:rsidP="008F1E55">
      <w:pPr>
        <w:ind w:left="19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63013" w:rsidRPr="00F63013" w:rsidRDefault="00F63013" w:rsidP="008F1E55">
      <w:pPr>
        <w:ind w:left="19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E760CC" w:rsidRPr="00F63013" w:rsidRDefault="00E760CC" w:rsidP="008F1E55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5D216A" w:rsidRPr="009957FF" w:rsidRDefault="001D1A6A" w:rsidP="008F1E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7FF">
        <w:rPr>
          <w:rFonts w:ascii="Times New Roman" w:hAnsi="Times New Roman" w:cs="Times New Roman"/>
          <w:b/>
          <w:sz w:val="28"/>
          <w:szCs w:val="28"/>
        </w:rPr>
        <w:t>Задач</w:t>
      </w:r>
      <w:r w:rsidR="00810398" w:rsidRPr="009957FF">
        <w:rPr>
          <w:rFonts w:ascii="Times New Roman" w:hAnsi="Times New Roman" w:cs="Times New Roman"/>
          <w:b/>
          <w:sz w:val="28"/>
          <w:szCs w:val="28"/>
        </w:rPr>
        <w:t>а №</w:t>
      </w:r>
      <w:r w:rsidR="007E6A08">
        <w:rPr>
          <w:rFonts w:ascii="Times New Roman" w:hAnsi="Times New Roman" w:cs="Times New Roman"/>
          <w:b/>
          <w:sz w:val="28"/>
          <w:szCs w:val="28"/>
        </w:rPr>
        <w:t>3</w:t>
      </w:r>
      <w:r w:rsidR="00810398" w:rsidRPr="009957FF">
        <w:rPr>
          <w:rFonts w:ascii="Times New Roman" w:hAnsi="Times New Roman" w:cs="Times New Roman"/>
          <w:b/>
          <w:sz w:val="28"/>
          <w:szCs w:val="28"/>
        </w:rPr>
        <w:tab/>
      </w:r>
      <w:r w:rsidR="00810398" w:rsidRPr="009957FF">
        <w:rPr>
          <w:rFonts w:ascii="Times New Roman" w:hAnsi="Times New Roman" w:cs="Times New Roman"/>
          <w:b/>
          <w:sz w:val="28"/>
          <w:szCs w:val="28"/>
        </w:rPr>
        <w:tab/>
      </w:r>
      <w:r w:rsidR="005054F2" w:rsidRPr="009957F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C631C" w:rsidRPr="009957F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10398" w:rsidRPr="009957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631C" w:rsidRPr="009957F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C7C90" w:rsidRPr="009957FF">
        <w:rPr>
          <w:rFonts w:ascii="Times New Roman" w:hAnsi="Times New Roman" w:cs="Times New Roman"/>
          <w:b/>
          <w:sz w:val="28"/>
          <w:szCs w:val="28"/>
        </w:rPr>
        <w:tab/>
      </w:r>
      <w:r w:rsidR="00645A6D" w:rsidRPr="009957FF">
        <w:rPr>
          <w:rFonts w:ascii="Times New Roman" w:hAnsi="Times New Roman" w:cs="Times New Roman"/>
          <w:b/>
          <w:sz w:val="28"/>
          <w:szCs w:val="28"/>
        </w:rPr>
        <w:tab/>
      </w:r>
      <w:r w:rsidR="00645A6D" w:rsidRPr="009957FF">
        <w:rPr>
          <w:rFonts w:ascii="Times New Roman" w:hAnsi="Times New Roman" w:cs="Times New Roman"/>
          <w:b/>
          <w:sz w:val="28"/>
          <w:szCs w:val="28"/>
        </w:rPr>
        <w:tab/>
      </w:r>
      <w:r w:rsidR="00645A6D" w:rsidRPr="009957FF">
        <w:rPr>
          <w:rFonts w:ascii="Times New Roman" w:hAnsi="Times New Roman" w:cs="Times New Roman"/>
          <w:b/>
          <w:sz w:val="28"/>
          <w:szCs w:val="28"/>
        </w:rPr>
        <w:tab/>
      </w:r>
      <w:r w:rsidR="00E760CC"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Pr="009957FF">
        <w:rPr>
          <w:rFonts w:ascii="Times New Roman" w:hAnsi="Times New Roman" w:cs="Times New Roman"/>
          <w:b/>
          <w:sz w:val="28"/>
          <w:szCs w:val="28"/>
        </w:rPr>
        <w:t>баллов</w:t>
      </w:r>
    </w:p>
    <w:p w:rsidR="005143D3" w:rsidRPr="00E760CC" w:rsidRDefault="005143D3" w:rsidP="005143D3">
      <w:pPr>
        <w:jc w:val="both"/>
        <w:rPr>
          <w:rFonts w:ascii="Times New Roman" w:hAnsi="Times New Roman" w:cs="Times New Roman"/>
          <w:b/>
          <w:sz w:val="22"/>
          <w:szCs w:val="28"/>
        </w:rPr>
      </w:pPr>
    </w:p>
    <w:p w:rsidR="00F06454" w:rsidRPr="00F06454" w:rsidRDefault="00F06454" w:rsidP="00F0645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454">
        <w:rPr>
          <w:rFonts w:ascii="Times New Roman" w:eastAsia="Times New Roman" w:hAnsi="Times New Roman" w:cs="Times New Roman"/>
          <w:sz w:val="24"/>
          <w:szCs w:val="24"/>
        </w:rPr>
        <w:t>1 января 2014 года компания «</w:t>
      </w:r>
      <w:proofErr w:type="spellStart"/>
      <w:r w:rsidRPr="00F06454">
        <w:rPr>
          <w:rFonts w:ascii="Times New Roman" w:eastAsia="Times New Roman" w:hAnsi="Times New Roman" w:cs="Times New Roman"/>
          <w:sz w:val="24"/>
          <w:szCs w:val="24"/>
        </w:rPr>
        <w:t>Каркара</w:t>
      </w:r>
      <w:proofErr w:type="spellEnd"/>
      <w:r w:rsidRPr="00F06454">
        <w:rPr>
          <w:rFonts w:ascii="Times New Roman" w:eastAsia="Times New Roman" w:hAnsi="Times New Roman" w:cs="Times New Roman"/>
          <w:sz w:val="24"/>
          <w:szCs w:val="24"/>
        </w:rPr>
        <w:t xml:space="preserve">» завершила строительство объекта недвижимости на сумму 80 000 </w:t>
      </w:r>
      <w:proofErr w:type="spellStart"/>
      <w:r w:rsidRPr="00F06454">
        <w:rPr>
          <w:rFonts w:ascii="Times New Roman" w:eastAsia="Times New Roman" w:hAnsi="Times New Roman" w:cs="Times New Roman"/>
          <w:sz w:val="24"/>
          <w:szCs w:val="24"/>
        </w:rPr>
        <w:t>тыс</w:t>
      </w:r>
      <w:proofErr w:type="gramStart"/>
      <w:r w:rsidRPr="00F06454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Pr="00F06454">
        <w:rPr>
          <w:rFonts w:ascii="Times New Roman" w:eastAsia="Times New Roman" w:hAnsi="Times New Roman" w:cs="Times New Roman"/>
          <w:sz w:val="24"/>
          <w:szCs w:val="24"/>
        </w:rPr>
        <w:t>енге</w:t>
      </w:r>
      <w:proofErr w:type="spellEnd"/>
      <w:r w:rsidRPr="00F06454">
        <w:rPr>
          <w:rFonts w:ascii="Times New Roman" w:eastAsia="Times New Roman" w:hAnsi="Times New Roman" w:cs="Times New Roman"/>
          <w:sz w:val="24"/>
          <w:szCs w:val="24"/>
        </w:rPr>
        <w:t>. Актив используется для собственных целей, и поэтому был отнесен в категорию основных средств.</w:t>
      </w:r>
    </w:p>
    <w:p w:rsidR="00F06454" w:rsidRPr="00F06454" w:rsidRDefault="00F06454" w:rsidP="00F0645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454">
        <w:rPr>
          <w:rFonts w:ascii="Times New Roman" w:eastAsia="Times New Roman" w:hAnsi="Times New Roman" w:cs="Times New Roman"/>
          <w:sz w:val="24"/>
          <w:szCs w:val="24"/>
        </w:rPr>
        <w:t xml:space="preserve">Для целей амортизации объект был разделен на два компонента: земельный участок (оценка на момент капитализации 30 000 </w:t>
      </w:r>
      <w:proofErr w:type="spellStart"/>
      <w:r w:rsidRPr="00F06454">
        <w:rPr>
          <w:rFonts w:ascii="Times New Roman" w:eastAsia="Times New Roman" w:hAnsi="Times New Roman" w:cs="Times New Roman"/>
          <w:sz w:val="24"/>
          <w:szCs w:val="24"/>
        </w:rPr>
        <w:t>тыс</w:t>
      </w:r>
      <w:proofErr w:type="gramStart"/>
      <w:r w:rsidRPr="00F06454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Pr="00F06454">
        <w:rPr>
          <w:rFonts w:ascii="Times New Roman" w:eastAsia="Times New Roman" w:hAnsi="Times New Roman" w:cs="Times New Roman"/>
          <w:sz w:val="24"/>
          <w:szCs w:val="24"/>
        </w:rPr>
        <w:t>енге</w:t>
      </w:r>
      <w:proofErr w:type="spellEnd"/>
      <w:r w:rsidRPr="00F06454">
        <w:rPr>
          <w:rFonts w:ascii="Times New Roman" w:eastAsia="Times New Roman" w:hAnsi="Times New Roman" w:cs="Times New Roman"/>
          <w:sz w:val="24"/>
          <w:szCs w:val="24"/>
        </w:rPr>
        <w:t>) и здание с экономическим сроком службы 50 лет.</w:t>
      </w:r>
    </w:p>
    <w:p w:rsidR="00F06454" w:rsidRPr="00F06454" w:rsidRDefault="00F06454" w:rsidP="00F0645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454">
        <w:rPr>
          <w:rFonts w:ascii="Times New Roman" w:eastAsia="Times New Roman" w:hAnsi="Times New Roman" w:cs="Times New Roman"/>
          <w:sz w:val="24"/>
          <w:szCs w:val="24"/>
        </w:rPr>
        <w:t xml:space="preserve">В финансовой отчетности за год, закончившийся 31 декабря 2014 года, отражены амортизация 1 000 </w:t>
      </w:r>
      <w:proofErr w:type="spellStart"/>
      <w:r w:rsidRPr="00F06454">
        <w:rPr>
          <w:rFonts w:ascii="Times New Roman" w:eastAsia="Times New Roman" w:hAnsi="Times New Roman" w:cs="Times New Roman"/>
          <w:sz w:val="24"/>
          <w:szCs w:val="24"/>
        </w:rPr>
        <w:t>тыс</w:t>
      </w:r>
      <w:proofErr w:type="gramStart"/>
      <w:r w:rsidRPr="00F06454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Pr="00F06454">
        <w:rPr>
          <w:rFonts w:ascii="Times New Roman" w:eastAsia="Times New Roman" w:hAnsi="Times New Roman" w:cs="Times New Roman"/>
          <w:sz w:val="24"/>
          <w:szCs w:val="24"/>
        </w:rPr>
        <w:t>енге</w:t>
      </w:r>
      <w:proofErr w:type="spellEnd"/>
      <w:r w:rsidRPr="00F06454">
        <w:rPr>
          <w:rFonts w:ascii="Times New Roman" w:eastAsia="Times New Roman" w:hAnsi="Times New Roman" w:cs="Times New Roman"/>
          <w:sz w:val="24"/>
          <w:szCs w:val="24"/>
        </w:rPr>
        <w:t xml:space="preserve"> и чистая балансовая стоимость актива 79 000 </w:t>
      </w:r>
      <w:proofErr w:type="spellStart"/>
      <w:r w:rsidRPr="00F06454">
        <w:rPr>
          <w:rFonts w:ascii="Times New Roman" w:eastAsia="Times New Roman" w:hAnsi="Times New Roman" w:cs="Times New Roman"/>
          <w:sz w:val="24"/>
          <w:szCs w:val="24"/>
        </w:rPr>
        <w:t>тыс.тенге</w:t>
      </w:r>
      <w:proofErr w:type="spellEnd"/>
      <w:r w:rsidRPr="00F0645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06454" w:rsidRPr="00F06454" w:rsidRDefault="00F06454" w:rsidP="00F0645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454">
        <w:rPr>
          <w:rFonts w:ascii="Times New Roman" w:eastAsia="Times New Roman" w:hAnsi="Times New Roman" w:cs="Times New Roman"/>
          <w:sz w:val="24"/>
          <w:szCs w:val="24"/>
        </w:rPr>
        <w:t>По учетной политике компании «</w:t>
      </w:r>
      <w:proofErr w:type="spellStart"/>
      <w:r w:rsidRPr="00F06454">
        <w:rPr>
          <w:rFonts w:ascii="Times New Roman" w:eastAsia="Times New Roman" w:hAnsi="Times New Roman" w:cs="Times New Roman"/>
          <w:sz w:val="24"/>
          <w:szCs w:val="24"/>
        </w:rPr>
        <w:t>Каркара</w:t>
      </w:r>
      <w:proofErr w:type="spellEnd"/>
      <w:r w:rsidRPr="00F06454">
        <w:rPr>
          <w:rFonts w:ascii="Times New Roman" w:eastAsia="Times New Roman" w:hAnsi="Times New Roman" w:cs="Times New Roman"/>
          <w:sz w:val="24"/>
          <w:szCs w:val="24"/>
        </w:rPr>
        <w:t>» активы, относящиеся к классу «земля и здания», должны оцениваться по переоцененной стоимости. На 31 декабря 2014 года справедливая стоимость соответствовала балансовой стоимости, поэтому переоценка не проводилась.</w:t>
      </w:r>
    </w:p>
    <w:p w:rsidR="00F06454" w:rsidRPr="00F06454" w:rsidRDefault="00F06454" w:rsidP="00F0645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454">
        <w:rPr>
          <w:rFonts w:ascii="Times New Roman" w:eastAsia="Times New Roman" w:hAnsi="Times New Roman" w:cs="Times New Roman"/>
          <w:sz w:val="24"/>
          <w:szCs w:val="24"/>
        </w:rPr>
        <w:t>Также мы должны осуществлять ежегодный перенос суммы избыточного износа, образовавшегося в результате переоценки, на нераспределенную прибыль.</w:t>
      </w:r>
    </w:p>
    <w:p w:rsidR="00F06454" w:rsidRPr="00F06454" w:rsidRDefault="00F06454" w:rsidP="00F0645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454">
        <w:rPr>
          <w:rFonts w:ascii="Times New Roman" w:eastAsia="Times New Roman" w:hAnsi="Times New Roman" w:cs="Times New Roman"/>
          <w:sz w:val="24"/>
          <w:szCs w:val="24"/>
        </w:rPr>
        <w:t xml:space="preserve">На 31 декабря 2015 года справедливая стоимость объекта недвижимости составила 90 000 </w:t>
      </w:r>
      <w:proofErr w:type="spellStart"/>
      <w:r w:rsidRPr="00F06454">
        <w:rPr>
          <w:rFonts w:ascii="Times New Roman" w:eastAsia="Times New Roman" w:hAnsi="Times New Roman" w:cs="Times New Roman"/>
          <w:sz w:val="24"/>
          <w:szCs w:val="24"/>
        </w:rPr>
        <w:t>тыс</w:t>
      </w:r>
      <w:proofErr w:type="gramStart"/>
      <w:r w:rsidRPr="00F06454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Pr="00F06454">
        <w:rPr>
          <w:rFonts w:ascii="Times New Roman" w:eastAsia="Times New Roman" w:hAnsi="Times New Roman" w:cs="Times New Roman"/>
          <w:sz w:val="24"/>
          <w:szCs w:val="24"/>
        </w:rPr>
        <w:t>енге</w:t>
      </w:r>
      <w:proofErr w:type="spellEnd"/>
      <w:r w:rsidRPr="00F06454">
        <w:rPr>
          <w:rFonts w:ascii="Times New Roman" w:eastAsia="Times New Roman" w:hAnsi="Times New Roman" w:cs="Times New Roman"/>
          <w:sz w:val="24"/>
          <w:szCs w:val="24"/>
        </w:rPr>
        <w:t xml:space="preserve">, в том числе стоимость здания – 55 000 </w:t>
      </w:r>
      <w:proofErr w:type="spellStart"/>
      <w:r w:rsidRPr="00F06454">
        <w:rPr>
          <w:rFonts w:ascii="Times New Roman" w:eastAsia="Times New Roman" w:hAnsi="Times New Roman" w:cs="Times New Roman"/>
          <w:sz w:val="24"/>
          <w:szCs w:val="24"/>
        </w:rPr>
        <w:t>тыс.тенге</w:t>
      </w:r>
      <w:proofErr w:type="spellEnd"/>
      <w:r w:rsidRPr="00F0645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06454" w:rsidRPr="00F06454" w:rsidRDefault="00F06454" w:rsidP="00F0645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454">
        <w:rPr>
          <w:rFonts w:ascii="Times New Roman" w:eastAsia="Times New Roman" w:hAnsi="Times New Roman" w:cs="Times New Roman"/>
          <w:sz w:val="24"/>
          <w:szCs w:val="24"/>
        </w:rPr>
        <w:t>По состоянию на 31 декабря 2016 года справедливая стоимость объекта недвижимости существенно не отличалась от балансовой стоимости объекта на эту дату.</w:t>
      </w:r>
    </w:p>
    <w:p w:rsidR="00F06454" w:rsidRPr="00F06454" w:rsidRDefault="00F06454" w:rsidP="00F0645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454">
        <w:rPr>
          <w:rFonts w:ascii="Times New Roman" w:eastAsia="Times New Roman" w:hAnsi="Times New Roman" w:cs="Times New Roman"/>
          <w:sz w:val="24"/>
          <w:szCs w:val="24"/>
        </w:rPr>
        <w:t>После 31 декабря 2016 года пересмотра срока полезной службы здания не потребовалось.</w:t>
      </w:r>
    </w:p>
    <w:p w:rsidR="00F06454" w:rsidRPr="00F06454" w:rsidRDefault="00F06454" w:rsidP="00F0645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454">
        <w:rPr>
          <w:rFonts w:ascii="Times New Roman" w:eastAsia="Times New Roman" w:hAnsi="Times New Roman" w:cs="Times New Roman"/>
          <w:sz w:val="24"/>
          <w:szCs w:val="24"/>
        </w:rPr>
        <w:lastRenderedPageBreak/>
        <w:t>В юрисдикции, в которой компания «</w:t>
      </w:r>
      <w:proofErr w:type="spellStart"/>
      <w:r w:rsidRPr="00F06454">
        <w:rPr>
          <w:rFonts w:ascii="Times New Roman" w:eastAsia="Times New Roman" w:hAnsi="Times New Roman" w:cs="Times New Roman"/>
          <w:sz w:val="24"/>
          <w:szCs w:val="24"/>
        </w:rPr>
        <w:t>Каркара</w:t>
      </w:r>
      <w:proofErr w:type="spellEnd"/>
      <w:r w:rsidRPr="00F06454">
        <w:rPr>
          <w:rFonts w:ascii="Times New Roman" w:eastAsia="Times New Roman" w:hAnsi="Times New Roman" w:cs="Times New Roman"/>
          <w:sz w:val="24"/>
          <w:szCs w:val="24"/>
        </w:rPr>
        <w:t>» осуществляет свою деятельность, результат переоценки не принимается к налоговому учету, что приведет к отложенному налогу по ставке налога 20%.</w:t>
      </w:r>
    </w:p>
    <w:p w:rsidR="00F06454" w:rsidRPr="00F06454" w:rsidRDefault="00F06454" w:rsidP="00F0645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6454" w:rsidRPr="00F63013" w:rsidRDefault="00F06454" w:rsidP="00F06454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63013">
        <w:rPr>
          <w:rFonts w:ascii="Times New Roman" w:eastAsia="Times New Roman" w:hAnsi="Times New Roman" w:cs="Times New Roman"/>
          <w:b/>
          <w:sz w:val="26"/>
          <w:szCs w:val="26"/>
        </w:rPr>
        <w:t>Задание:</w:t>
      </w:r>
    </w:p>
    <w:p w:rsidR="00F06454" w:rsidRPr="00F63013" w:rsidRDefault="00F06454" w:rsidP="00F0645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3013">
        <w:rPr>
          <w:rFonts w:ascii="Times New Roman" w:eastAsia="Times New Roman" w:hAnsi="Times New Roman" w:cs="Times New Roman"/>
          <w:b/>
          <w:sz w:val="24"/>
          <w:szCs w:val="24"/>
        </w:rPr>
        <w:t xml:space="preserve">Объясните, как данную операцию следует отразить в финансовой отчетности за годы, закончившиеся 31 декабря 2015 и 2016 годов, которая составляется в </w:t>
      </w:r>
      <w:proofErr w:type="spellStart"/>
      <w:r w:rsidRPr="00F63013">
        <w:rPr>
          <w:rFonts w:ascii="Times New Roman" w:eastAsia="Times New Roman" w:hAnsi="Times New Roman" w:cs="Times New Roman"/>
          <w:b/>
          <w:sz w:val="24"/>
          <w:szCs w:val="24"/>
        </w:rPr>
        <w:t>тыс</w:t>
      </w:r>
      <w:proofErr w:type="gramStart"/>
      <w:r w:rsidRPr="00F63013">
        <w:rPr>
          <w:rFonts w:ascii="Times New Roman" w:eastAsia="Times New Roman" w:hAnsi="Times New Roman" w:cs="Times New Roman"/>
          <w:b/>
          <w:sz w:val="24"/>
          <w:szCs w:val="24"/>
        </w:rPr>
        <w:t>.т</w:t>
      </w:r>
      <w:proofErr w:type="gramEnd"/>
      <w:r w:rsidRPr="00F63013">
        <w:rPr>
          <w:rFonts w:ascii="Times New Roman" w:eastAsia="Times New Roman" w:hAnsi="Times New Roman" w:cs="Times New Roman"/>
          <w:b/>
          <w:sz w:val="24"/>
          <w:szCs w:val="24"/>
        </w:rPr>
        <w:t>енге</w:t>
      </w:r>
      <w:proofErr w:type="spellEnd"/>
      <w:r w:rsidRPr="00F6301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06454" w:rsidRPr="00F06454" w:rsidRDefault="00F06454" w:rsidP="00F0645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43FF" w:rsidRPr="00E760CC" w:rsidRDefault="000643FF" w:rsidP="008F1E55">
      <w:pPr>
        <w:jc w:val="both"/>
        <w:textAlignment w:val="baseline"/>
        <w:rPr>
          <w:rFonts w:ascii="Times New Roman" w:eastAsia="Times New Roman" w:hAnsi="Times New Roman" w:cs="Times New Roman"/>
          <w:b/>
          <w:i/>
          <w:sz w:val="32"/>
          <w:shd w:val="clear" w:color="auto" w:fill="FFFFFF"/>
          <w:lang w:eastAsia="en-US"/>
        </w:rPr>
      </w:pPr>
    </w:p>
    <w:p w:rsidR="00F63013" w:rsidRDefault="00F63013" w:rsidP="008F1E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A35" w:rsidRPr="009957FF" w:rsidRDefault="001D1A6A" w:rsidP="008F1E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7FF">
        <w:rPr>
          <w:rFonts w:ascii="Times New Roman" w:hAnsi="Times New Roman" w:cs="Times New Roman"/>
          <w:b/>
          <w:sz w:val="28"/>
          <w:szCs w:val="28"/>
        </w:rPr>
        <w:t>Задач</w:t>
      </w:r>
      <w:r w:rsidR="002579BD" w:rsidRPr="009957FF">
        <w:rPr>
          <w:rFonts w:ascii="Times New Roman" w:hAnsi="Times New Roman" w:cs="Times New Roman"/>
          <w:b/>
          <w:sz w:val="28"/>
          <w:szCs w:val="28"/>
        </w:rPr>
        <w:t>а №</w:t>
      </w:r>
      <w:r w:rsidR="007E6A08">
        <w:rPr>
          <w:rFonts w:ascii="Times New Roman" w:hAnsi="Times New Roman" w:cs="Times New Roman"/>
          <w:b/>
          <w:sz w:val="28"/>
          <w:szCs w:val="28"/>
        </w:rPr>
        <w:t>4</w:t>
      </w:r>
      <w:r w:rsidR="002579BD" w:rsidRPr="009957FF">
        <w:rPr>
          <w:rFonts w:ascii="Times New Roman" w:hAnsi="Times New Roman" w:cs="Times New Roman"/>
          <w:b/>
          <w:sz w:val="28"/>
          <w:szCs w:val="28"/>
        </w:rPr>
        <w:tab/>
      </w:r>
      <w:r w:rsidR="002579BD" w:rsidRPr="009957FF">
        <w:rPr>
          <w:rFonts w:ascii="Times New Roman" w:hAnsi="Times New Roman" w:cs="Times New Roman"/>
          <w:b/>
          <w:sz w:val="28"/>
          <w:szCs w:val="28"/>
        </w:rPr>
        <w:tab/>
      </w:r>
      <w:r w:rsidR="002579BD" w:rsidRPr="009957FF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Pr="009957FF">
        <w:rPr>
          <w:rFonts w:ascii="Times New Roman" w:hAnsi="Times New Roman" w:cs="Times New Roman"/>
          <w:b/>
          <w:sz w:val="28"/>
          <w:szCs w:val="28"/>
        </w:rPr>
        <w:tab/>
      </w:r>
      <w:r w:rsidRPr="009957FF">
        <w:rPr>
          <w:rFonts w:ascii="Times New Roman" w:hAnsi="Times New Roman" w:cs="Times New Roman"/>
          <w:b/>
          <w:sz w:val="28"/>
          <w:szCs w:val="28"/>
        </w:rPr>
        <w:tab/>
      </w:r>
      <w:r w:rsidRPr="009957FF">
        <w:rPr>
          <w:rFonts w:ascii="Times New Roman" w:hAnsi="Times New Roman" w:cs="Times New Roman"/>
          <w:b/>
          <w:sz w:val="28"/>
          <w:szCs w:val="28"/>
        </w:rPr>
        <w:tab/>
      </w:r>
      <w:r w:rsidRPr="009957FF">
        <w:rPr>
          <w:rFonts w:ascii="Times New Roman" w:hAnsi="Times New Roman" w:cs="Times New Roman"/>
          <w:b/>
          <w:sz w:val="28"/>
          <w:szCs w:val="28"/>
        </w:rPr>
        <w:tab/>
      </w:r>
      <w:r w:rsidRPr="009957FF">
        <w:rPr>
          <w:rFonts w:ascii="Times New Roman" w:hAnsi="Times New Roman" w:cs="Times New Roman"/>
          <w:b/>
          <w:sz w:val="28"/>
          <w:szCs w:val="28"/>
        </w:rPr>
        <w:tab/>
      </w:r>
      <w:r w:rsidR="00E760CC">
        <w:rPr>
          <w:rFonts w:ascii="Times New Roman" w:hAnsi="Times New Roman" w:cs="Times New Roman"/>
          <w:b/>
          <w:sz w:val="28"/>
          <w:szCs w:val="28"/>
        </w:rPr>
        <w:t>2</w:t>
      </w:r>
      <w:r w:rsidR="00645A6D" w:rsidRPr="009957FF">
        <w:rPr>
          <w:rFonts w:ascii="Times New Roman" w:hAnsi="Times New Roman" w:cs="Times New Roman"/>
          <w:b/>
          <w:sz w:val="28"/>
          <w:szCs w:val="28"/>
        </w:rPr>
        <w:t>0</w:t>
      </w:r>
      <w:r w:rsidRPr="009957FF">
        <w:rPr>
          <w:rFonts w:ascii="Times New Roman" w:hAnsi="Times New Roman" w:cs="Times New Roman"/>
          <w:b/>
          <w:sz w:val="28"/>
          <w:szCs w:val="28"/>
        </w:rPr>
        <w:t xml:space="preserve"> баллов</w:t>
      </w:r>
    </w:p>
    <w:p w:rsidR="00F63013" w:rsidRDefault="00F63013" w:rsidP="00F63013">
      <w:pPr>
        <w:ind w:right="-284"/>
        <w:jc w:val="both"/>
        <w:rPr>
          <w:rFonts w:ascii="Times New Roman" w:hAnsi="Times New Roman"/>
          <w:b/>
          <w:i/>
          <w:sz w:val="6"/>
        </w:rPr>
      </w:pPr>
    </w:p>
    <w:p w:rsidR="00F63013" w:rsidRPr="00F63013" w:rsidRDefault="00F63013" w:rsidP="00F63013">
      <w:pPr>
        <w:ind w:right="-284"/>
        <w:jc w:val="both"/>
        <w:rPr>
          <w:rFonts w:ascii="Times New Roman" w:hAnsi="Times New Roman"/>
          <w:b/>
          <w:i/>
          <w:sz w:val="12"/>
        </w:rPr>
      </w:pPr>
    </w:p>
    <w:p w:rsidR="00F63013" w:rsidRDefault="00F63013" w:rsidP="00F63013">
      <w:pPr>
        <w:ind w:right="-284"/>
        <w:jc w:val="both"/>
        <w:rPr>
          <w:rFonts w:ascii="Times New Roman" w:hAnsi="Times New Roman"/>
          <w:b/>
          <w:i/>
          <w:sz w:val="6"/>
        </w:rPr>
      </w:pPr>
    </w:p>
    <w:p w:rsidR="00F63013" w:rsidRDefault="00F63013" w:rsidP="00F63013">
      <w:pPr>
        <w:ind w:right="-284"/>
        <w:jc w:val="both"/>
        <w:rPr>
          <w:rFonts w:ascii="Times New Roman" w:hAnsi="Times New Roman"/>
          <w:b/>
          <w:i/>
          <w:sz w:val="6"/>
        </w:rPr>
      </w:pPr>
    </w:p>
    <w:p w:rsidR="00F06454" w:rsidRPr="00F06454" w:rsidRDefault="00F06454" w:rsidP="00F63013">
      <w:pPr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454">
        <w:rPr>
          <w:rFonts w:ascii="Times New Roman" w:eastAsia="Times New Roman" w:hAnsi="Times New Roman" w:cs="Times New Roman"/>
          <w:sz w:val="24"/>
          <w:szCs w:val="24"/>
        </w:rPr>
        <w:t>Ниже приведена выписка из Отчета о финансовом положен</w:t>
      </w:r>
      <w:proofErr w:type="gramStart"/>
      <w:r w:rsidRPr="00F06454">
        <w:rPr>
          <w:rFonts w:ascii="Times New Roman" w:eastAsia="Times New Roman" w:hAnsi="Times New Roman" w:cs="Times New Roman"/>
          <w:sz w:val="24"/>
          <w:szCs w:val="24"/>
        </w:rPr>
        <w:t xml:space="preserve">ии </w:t>
      </w:r>
      <w:r w:rsidRPr="00F06454">
        <w:rPr>
          <w:rFonts w:ascii="Times New Roman" w:eastAsia="Times New Roman" w:hAnsi="Times New Roman" w:cs="Times New Roman"/>
          <w:bCs/>
          <w:sz w:val="24"/>
          <w:szCs w:val="24"/>
        </w:rPr>
        <w:t>АО</w:t>
      </w:r>
      <w:proofErr w:type="gramEnd"/>
      <w:r w:rsidRPr="00F06454"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r w:rsidRPr="00F06454">
        <w:rPr>
          <w:rFonts w:ascii="Times New Roman" w:eastAsia="Times New Roman" w:hAnsi="Times New Roman" w:cs="Times New Roman"/>
          <w:sz w:val="24"/>
          <w:szCs w:val="24"/>
        </w:rPr>
        <w:t>Баян Сулу» по состоянию на</w:t>
      </w:r>
      <w:r w:rsidR="00F63013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F06454">
        <w:rPr>
          <w:rFonts w:ascii="Times New Roman" w:eastAsia="Times New Roman" w:hAnsi="Times New Roman" w:cs="Times New Roman"/>
          <w:sz w:val="24"/>
          <w:szCs w:val="24"/>
        </w:rPr>
        <w:t xml:space="preserve"> 1 января 2016 г.: </w:t>
      </w:r>
    </w:p>
    <w:p w:rsidR="00F06454" w:rsidRPr="00F06454" w:rsidRDefault="00F06454" w:rsidP="00F06454">
      <w:pPr>
        <w:ind w:left="7080" w:right="-28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454">
        <w:rPr>
          <w:rFonts w:ascii="Times New Roman" w:eastAsia="Times New Roman" w:hAnsi="Times New Roman" w:cs="Times New Roman"/>
          <w:sz w:val="24"/>
          <w:szCs w:val="24"/>
        </w:rPr>
        <w:t>тыс. тенге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6946"/>
        <w:gridCol w:w="1843"/>
      </w:tblGrid>
      <w:tr w:rsidR="00F06454" w:rsidRPr="00F06454" w:rsidTr="00F06454">
        <w:tc>
          <w:tcPr>
            <w:tcW w:w="6946" w:type="dxa"/>
          </w:tcPr>
          <w:p w:rsidR="00F06454" w:rsidRPr="00F06454" w:rsidRDefault="00F06454" w:rsidP="00F06454">
            <w:pPr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454">
              <w:rPr>
                <w:rFonts w:ascii="Times New Roman" w:eastAsia="Times New Roman" w:hAnsi="Times New Roman" w:cs="Times New Roman"/>
                <w:sz w:val="24"/>
                <w:szCs w:val="24"/>
              </w:rPr>
              <w:t>Обыкновенные акции, номиналом 250 тенге</w:t>
            </w:r>
          </w:p>
        </w:tc>
        <w:tc>
          <w:tcPr>
            <w:tcW w:w="1843" w:type="dxa"/>
          </w:tcPr>
          <w:p w:rsidR="00F06454" w:rsidRPr="00F06454" w:rsidRDefault="00F63013" w:rsidP="00F06454">
            <w:pPr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F06454" w:rsidRPr="00F06454">
              <w:rPr>
                <w:rFonts w:ascii="Times New Roman" w:eastAsia="Times New Roman" w:hAnsi="Times New Roman" w:cs="Times New Roman"/>
                <w:sz w:val="24"/>
                <w:szCs w:val="24"/>
              </w:rPr>
              <w:t>4 000</w:t>
            </w:r>
          </w:p>
        </w:tc>
      </w:tr>
      <w:tr w:rsidR="00F06454" w:rsidRPr="00F06454" w:rsidTr="00F06454">
        <w:tc>
          <w:tcPr>
            <w:tcW w:w="6946" w:type="dxa"/>
          </w:tcPr>
          <w:p w:rsidR="00F06454" w:rsidRPr="00F06454" w:rsidRDefault="00F06454" w:rsidP="00F06454">
            <w:pPr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454">
              <w:rPr>
                <w:rFonts w:ascii="Times New Roman" w:eastAsia="Times New Roman" w:hAnsi="Times New Roman" w:cs="Times New Roman"/>
                <w:sz w:val="24"/>
                <w:szCs w:val="24"/>
              </w:rPr>
              <w:t>Эмиссионный доход</w:t>
            </w:r>
          </w:p>
        </w:tc>
        <w:tc>
          <w:tcPr>
            <w:tcW w:w="1843" w:type="dxa"/>
          </w:tcPr>
          <w:p w:rsidR="00F06454" w:rsidRPr="00F06454" w:rsidRDefault="00F63013" w:rsidP="00F06454">
            <w:pPr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F06454" w:rsidRPr="00F06454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F06454" w:rsidRPr="00F06454" w:rsidTr="00F06454">
        <w:tc>
          <w:tcPr>
            <w:tcW w:w="6946" w:type="dxa"/>
          </w:tcPr>
          <w:p w:rsidR="00F06454" w:rsidRPr="00F06454" w:rsidRDefault="00F06454" w:rsidP="00F06454">
            <w:pPr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454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 переоценки</w:t>
            </w:r>
          </w:p>
        </w:tc>
        <w:tc>
          <w:tcPr>
            <w:tcW w:w="1843" w:type="dxa"/>
          </w:tcPr>
          <w:p w:rsidR="00F06454" w:rsidRPr="00F06454" w:rsidRDefault="00F63013" w:rsidP="00F06454">
            <w:pPr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F06454" w:rsidRPr="00F06454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F06454" w:rsidRPr="00F06454" w:rsidTr="00F06454">
        <w:tc>
          <w:tcPr>
            <w:tcW w:w="6946" w:type="dxa"/>
          </w:tcPr>
          <w:p w:rsidR="00F06454" w:rsidRPr="00F06454" w:rsidRDefault="00F06454" w:rsidP="00F06454">
            <w:pPr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454">
              <w:rPr>
                <w:rFonts w:ascii="Times New Roman" w:eastAsia="Times New Roman" w:hAnsi="Times New Roman" w:cs="Times New Roman"/>
                <w:sz w:val="24"/>
                <w:szCs w:val="24"/>
              </w:rPr>
              <w:t>Нераспределенная прибыль</w:t>
            </w:r>
          </w:p>
        </w:tc>
        <w:tc>
          <w:tcPr>
            <w:tcW w:w="1843" w:type="dxa"/>
          </w:tcPr>
          <w:p w:rsidR="00F06454" w:rsidRPr="00F06454" w:rsidRDefault="00F63013" w:rsidP="00F06454">
            <w:pPr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F06454" w:rsidRPr="00F06454">
              <w:rPr>
                <w:rFonts w:ascii="Times New Roman" w:eastAsia="Times New Roman" w:hAnsi="Times New Roman" w:cs="Times New Roman"/>
                <w:sz w:val="24"/>
                <w:szCs w:val="24"/>
              </w:rPr>
              <w:t>750</w:t>
            </w:r>
          </w:p>
        </w:tc>
      </w:tr>
      <w:tr w:rsidR="00F06454" w:rsidRPr="00F06454" w:rsidTr="00F06454">
        <w:tc>
          <w:tcPr>
            <w:tcW w:w="6946" w:type="dxa"/>
          </w:tcPr>
          <w:p w:rsidR="00F06454" w:rsidRPr="00F06454" w:rsidRDefault="00F06454" w:rsidP="00F06454">
            <w:pPr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06454" w:rsidRPr="00F06454" w:rsidRDefault="00F06454" w:rsidP="00F06454">
            <w:pPr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454" w:rsidRPr="00F06454" w:rsidTr="00F06454">
        <w:tc>
          <w:tcPr>
            <w:tcW w:w="6946" w:type="dxa"/>
          </w:tcPr>
          <w:p w:rsidR="00F06454" w:rsidRPr="00F06454" w:rsidRDefault="00F06454" w:rsidP="00F06454">
            <w:pPr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454">
              <w:rPr>
                <w:rFonts w:ascii="Times New Roman" w:eastAsia="Times New Roman" w:hAnsi="Times New Roman" w:cs="Times New Roman"/>
                <w:sz w:val="24"/>
                <w:szCs w:val="24"/>
              </w:rPr>
              <w:t>10%-</w:t>
            </w:r>
            <w:proofErr w:type="spellStart"/>
            <w:r w:rsidRPr="00F06454"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F064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конвертируемые облигации, номиналом 1000 тенге</w:t>
            </w:r>
          </w:p>
        </w:tc>
        <w:tc>
          <w:tcPr>
            <w:tcW w:w="1843" w:type="dxa"/>
          </w:tcPr>
          <w:p w:rsidR="00F06454" w:rsidRPr="00F06454" w:rsidRDefault="00F63013" w:rsidP="00F06454">
            <w:pPr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F06454" w:rsidRPr="00F06454">
              <w:rPr>
                <w:rFonts w:ascii="Times New Roman" w:eastAsia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F06454" w:rsidRPr="00F06454" w:rsidTr="00F06454">
        <w:tc>
          <w:tcPr>
            <w:tcW w:w="6946" w:type="dxa"/>
          </w:tcPr>
          <w:p w:rsidR="00F06454" w:rsidRPr="00F06454" w:rsidRDefault="00F06454" w:rsidP="00F06454">
            <w:pPr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454">
              <w:rPr>
                <w:rFonts w:ascii="Times New Roman" w:eastAsia="Times New Roman" w:hAnsi="Times New Roman" w:cs="Times New Roman"/>
                <w:sz w:val="24"/>
                <w:szCs w:val="24"/>
              </w:rPr>
              <w:t>8%-</w:t>
            </w:r>
            <w:proofErr w:type="spellStart"/>
            <w:r w:rsidRPr="00F06454"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F064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привилегированные акции</w:t>
            </w:r>
          </w:p>
        </w:tc>
        <w:tc>
          <w:tcPr>
            <w:tcW w:w="1843" w:type="dxa"/>
          </w:tcPr>
          <w:p w:rsidR="00F06454" w:rsidRPr="00F06454" w:rsidRDefault="00F63013" w:rsidP="00F06454">
            <w:pPr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F06454" w:rsidRPr="00F06454">
              <w:rPr>
                <w:rFonts w:ascii="Times New Roman" w:eastAsia="Times New Roman" w:hAnsi="Times New Roman" w:cs="Times New Roman"/>
                <w:sz w:val="24"/>
                <w:szCs w:val="24"/>
              </w:rPr>
              <w:t>1 000</w:t>
            </w:r>
          </w:p>
        </w:tc>
      </w:tr>
    </w:tbl>
    <w:p w:rsidR="00F06454" w:rsidRPr="00F06454" w:rsidRDefault="00F06454" w:rsidP="00F06454">
      <w:pPr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6454" w:rsidRPr="00F06454" w:rsidRDefault="00F06454" w:rsidP="00F06454">
      <w:pPr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454">
        <w:rPr>
          <w:rFonts w:ascii="Times New Roman" w:eastAsia="Times New Roman" w:hAnsi="Times New Roman" w:cs="Times New Roman"/>
          <w:sz w:val="24"/>
          <w:szCs w:val="24"/>
        </w:rPr>
        <w:t xml:space="preserve">Проект отчёта о совокупном доходе за 2016 год: </w:t>
      </w:r>
    </w:p>
    <w:p w:rsidR="00F06454" w:rsidRPr="00F06454" w:rsidRDefault="00F06454" w:rsidP="00F06454">
      <w:pPr>
        <w:ind w:left="6372" w:right="-28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454">
        <w:rPr>
          <w:rFonts w:ascii="Times New Roman" w:eastAsia="Times New Roman" w:hAnsi="Times New Roman" w:cs="Times New Roman"/>
          <w:sz w:val="24"/>
          <w:szCs w:val="24"/>
        </w:rPr>
        <w:t>тыс. тенге</w:t>
      </w:r>
    </w:p>
    <w:tbl>
      <w:tblPr>
        <w:tblW w:w="0" w:type="auto"/>
        <w:jc w:val="center"/>
        <w:tblInd w:w="675" w:type="dxa"/>
        <w:tblLook w:val="01E0" w:firstRow="1" w:lastRow="1" w:firstColumn="1" w:lastColumn="1" w:noHBand="0" w:noVBand="0"/>
      </w:tblPr>
      <w:tblGrid>
        <w:gridCol w:w="6663"/>
        <w:gridCol w:w="1701"/>
      </w:tblGrid>
      <w:tr w:rsidR="00F06454" w:rsidRPr="00F06454" w:rsidTr="00F06454">
        <w:trPr>
          <w:jc w:val="center"/>
        </w:trPr>
        <w:tc>
          <w:tcPr>
            <w:tcW w:w="6663" w:type="dxa"/>
          </w:tcPr>
          <w:p w:rsidR="00F06454" w:rsidRPr="00F06454" w:rsidRDefault="00F06454" w:rsidP="00F06454">
            <w:pPr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454">
              <w:rPr>
                <w:rFonts w:ascii="Times New Roman" w:eastAsia="Times New Roman" w:hAnsi="Times New Roman" w:cs="Times New Roman"/>
                <w:sz w:val="24"/>
                <w:szCs w:val="24"/>
              </w:rPr>
              <w:t>Прибыль до процентов и налогов</w:t>
            </w:r>
          </w:p>
        </w:tc>
        <w:tc>
          <w:tcPr>
            <w:tcW w:w="1701" w:type="dxa"/>
          </w:tcPr>
          <w:p w:rsidR="00F06454" w:rsidRPr="00F06454" w:rsidRDefault="00F06454" w:rsidP="00F06454">
            <w:pPr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454">
              <w:rPr>
                <w:rFonts w:ascii="Times New Roman" w:eastAsia="Times New Roman" w:hAnsi="Times New Roman" w:cs="Times New Roman"/>
                <w:sz w:val="24"/>
                <w:szCs w:val="24"/>
              </w:rPr>
              <w:t>1 800</w:t>
            </w:r>
          </w:p>
        </w:tc>
      </w:tr>
      <w:tr w:rsidR="00F06454" w:rsidRPr="00F06454" w:rsidTr="00F06454">
        <w:trPr>
          <w:jc w:val="center"/>
        </w:trPr>
        <w:tc>
          <w:tcPr>
            <w:tcW w:w="6663" w:type="dxa"/>
          </w:tcPr>
          <w:p w:rsidR="00F06454" w:rsidRPr="00F06454" w:rsidRDefault="00F06454" w:rsidP="00F06454">
            <w:pPr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454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Проценты по облигациям</w:t>
            </w:r>
          </w:p>
        </w:tc>
        <w:tc>
          <w:tcPr>
            <w:tcW w:w="1701" w:type="dxa"/>
          </w:tcPr>
          <w:p w:rsidR="00F06454" w:rsidRPr="00F06454" w:rsidRDefault="00F06454" w:rsidP="00F06454">
            <w:pPr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454">
              <w:rPr>
                <w:rFonts w:ascii="Times New Roman" w:eastAsia="Times New Roman" w:hAnsi="Times New Roman" w:cs="Times New Roman"/>
                <w:sz w:val="24"/>
                <w:szCs w:val="24"/>
              </w:rPr>
              <w:t>(200)</w:t>
            </w:r>
          </w:p>
        </w:tc>
      </w:tr>
      <w:tr w:rsidR="00F06454" w:rsidRPr="00F06454" w:rsidTr="00F06454">
        <w:trPr>
          <w:jc w:val="center"/>
        </w:trPr>
        <w:tc>
          <w:tcPr>
            <w:tcW w:w="6663" w:type="dxa"/>
          </w:tcPr>
          <w:p w:rsidR="00F06454" w:rsidRPr="00F06454" w:rsidRDefault="00F06454" w:rsidP="00F06454">
            <w:pPr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454">
              <w:rPr>
                <w:rFonts w:ascii="Times New Roman" w:eastAsia="Times New Roman" w:hAnsi="Times New Roman" w:cs="Times New Roman"/>
                <w:sz w:val="24"/>
                <w:szCs w:val="24"/>
              </w:rPr>
              <w:t>Дивиденды по привилегированным акциям</w:t>
            </w:r>
          </w:p>
        </w:tc>
        <w:tc>
          <w:tcPr>
            <w:tcW w:w="1701" w:type="dxa"/>
          </w:tcPr>
          <w:p w:rsidR="00F06454" w:rsidRPr="00F06454" w:rsidRDefault="00F06454" w:rsidP="00F06454">
            <w:pPr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454">
              <w:rPr>
                <w:rFonts w:ascii="Times New Roman" w:eastAsia="Times New Roman" w:hAnsi="Times New Roman" w:cs="Times New Roman"/>
                <w:sz w:val="24"/>
                <w:szCs w:val="24"/>
              </w:rPr>
              <w:t>(80)</w:t>
            </w:r>
          </w:p>
        </w:tc>
      </w:tr>
      <w:tr w:rsidR="00F06454" w:rsidRPr="00F06454" w:rsidTr="00F06454">
        <w:trPr>
          <w:jc w:val="center"/>
        </w:trPr>
        <w:tc>
          <w:tcPr>
            <w:tcW w:w="6663" w:type="dxa"/>
          </w:tcPr>
          <w:p w:rsidR="00F06454" w:rsidRPr="00F06454" w:rsidRDefault="00F06454" w:rsidP="00F06454">
            <w:pPr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454">
              <w:rPr>
                <w:rFonts w:ascii="Times New Roman" w:eastAsia="Times New Roman" w:hAnsi="Times New Roman" w:cs="Times New Roman"/>
                <w:sz w:val="24"/>
                <w:szCs w:val="24"/>
              </w:rPr>
              <w:t>Прибыль до налогов</w:t>
            </w:r>
          </w:p>
        </w:tc>
        <w:tc>
          <w:tcPr>
            <w:tcW w:w="1701" w:type="dxa"/>
          </w:tcPr>
          <w:p w:rsidR="00F06454" w:rsidRPr="00F06454" w:rsidRDefault="00F06454" w:rsidP="00F06454">
            <w:pPr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454">
              <w:rPr>
                <w:rFonts w:ascii="Times New Roman" w:eastAsia="Times New Roman" w:hAnsi="Times New Roman" w:cs="Times New Roman"/>
                <w:sz w:val="24"/>
                <w:szCs w:val="24"/>
              </w:rPr>
              <w:t>1 520</w:t>
            </w:r>
          </w:p>
        </w:tc>
      </w:tr>
      <w:tr w:rsidR="00F06454" w:rsidRPr="00F06454" w:rsidTr="00F06454">
        <w:trPr>
          <w:jc w:val="center"/>
        </w:trPr>
        <w:tc>
          <w:tcPr>
            <w:tcW w:w="6663" w:type="dxa"/>
          </w:tcPr>
          <w:p w:rsidR="00F06454" w:rsidRPr="00F06454" w:rsidRDefault="00F06454" w:rsidP="00F06454">
            <w:pPr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45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налогу на прибыль</w:t>
            </w:r>
          </w:p>
        </w:tc>
        <w:tc>
          <w:tcPr>
            <w:tcW w:w="1701" w:type="dxa"/>
          </w:tcPr>
          <w:p w:rsidR="00F06454" w:rsidRPr="00F06454" w:rsidRDefault="00F06454" w:rsidP="00F06454">
            <w:pPr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454">
              <w:rPr>
                <w:rFonts w:ascii="Times New Roman" w:eastAsia="Times New Roman" w:hAnsi="Times New Roman" w:cs="Times New Roman"/>
                <w:sz w:val="24"/>
                <w:szCs w:val="24"/>
              </w:rPr>
              <w:t>(690)</w:t>
            </w:r>
          </w:p>
        </w:tc>
      </w:tr>
      <w:tr w:rsidR="00F06454" w:rsidRPr="00F06454" w:rsidTr="00F06454">
        <w:trPr>
          <w:jc w:val="center"/>
        </w:trPr>
        <w:tc>
          <w:tcPr>
            <w:tcW w:w="6663" w:type="dxa"/>
          </w:tcPr>
          <w:p w:rsidR="00F06454" w:rsidRPr="00F06454" w:rsidRDefault="00F06454" w:rsidP="00F06454">
            <w:pPr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454">
              <w:rPr>
                <w:rFonts w:ascii="Times New Roman" w:eastAsia="Times New Roman" w:hAnsi="Times New Roman" w:cs="Times New Roman"/>
                <w:sz w:val="24"/>
                <w:szCs w:val="24"/>
              </w:rPr>
              <w:t>Чистая прибыль</w:t>
            </w:r>
          </w:p>
        </w:tc>
        <w:tc>
          <w:tcPr>
            <w:tcW w:w="1701" w:type="dxa"/>
          </w:tcPr>
          <w:p w:rsidR="00F06454" w:rsidRPr="00F06454" w:rsidRDefault="00F06454" w:rsidP="00F06454">
            <w:pPr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454"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</w:tr>
      <w:tr w:rsidR="00F06454" w:rsidRPr="00F06454" w:rsidTr="00F06454">
        <w:trPr>
          <w:jc w:val="center"/>
        </w:trPr>
        <w:tc>
          <w:tcPr>
            <w:tcW w:w="6663" w:type="dxa"/>
          </w:tcPr>
          <w:p w:rsidR="00F06454" w:rsidRPr="00F06454" w:rsidRDefault="00F06454" w:rsidP="00F06454">
            <w:pPr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45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Прочий совокупный доход (переоценка основных средств)</w:t>
            </w:r>
          </w:p>
        </w:tc>
        <w:tc>
          <w:tcPr>
            <w:tcW w:w="1701" w:type="dxa"/>
          </w:tcPr>
          <w:p w:rsidR="00F06454" w:rsidRPr="00F06454" w:rsidRDefault="00F06454" w:rsidP="00F06454">
            <w:pPr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45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06454" w:rsidRPr="00F06454" w:rsidTr="00F06454">
        <w:trPr>
          <w:jc w:val="center"/>
        </w:trPr>
        <w:tc>
          <w:tcPr>
            <w:tcW w:w="6663" w:type="dxa"/>
          </w:tcPr>
          <w:p w:rsidR="00F06454" w:rsidRPr="00F06454" w:rsidRDefault="00F06454" w:rsidP="00F06454">
            <w:pPr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45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совокупный доход</w:t>
            </w:r>
          </w:p>
        </w:tc>
        <w:tc>
          <w:tcPr>
            <w:tcW w:w="1701" w:type="dxa"/>
          </w:tcPr>
          <w:p w:rsidR="00F06454" w:rsidRPr="00F06454" w:rsidRDefault="00F06454" w:rsidP="00F06454">
            <w:pPr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454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</w:tr>
    </w:tbl>
    <w:p w:rsidR="00F63013" w:rsidRDefault="00F63013" w:rsidP="00F63013">
      <w:pPr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6454" w:rsidRPr="00F63013" w:rsidRDefault="00F06454" w:rsidP="00F63013">
      <w:pPr>
        <w:ind w:right="-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63013">
        <w:rPr>
          <w:rFonts w:ascii="Times New Roman" w:eastAsia="Times New Roman" w:hAnsi="Times New Roman" w:cs="Times New Roman"/>
          <w:b/>
          <w:i/>
          <w:sz w:val="24"/>
          <w:szCs w:val="24"/>
        </w:rPr>
        <w:t>Дополнительная информация:</w:t>
      </w:r>
    </w:p>
    <w:p w:rsidR="00F06454" w:rsidRPr="00F06454" w:rsidRDefault="00F06454" w:rsidP="00F06454">
      <w:pPr>
        <w:numPr>
          <w:ilvl w:val="0"/>
          <w:numId w:val="29"/>
        </w:numPr>
        <w:ind w:left="360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454">
        <w:rPr>
          <w:rFonts w:ascii="Times New Roman" w:eastAsia="Times New Roman" w:hAnsi="Times New Roman" w:cs="Times New Roman"/>
          <w:sz w:val="24"/>
          <w:szCs w:val="24"/>
        </w:rPr>
        <w:t>В течение 2016 г. объявлены дивиденды по обыкновенным акциям в размере 320 тыс. тенге.</w:t>
      </w:r>
    </w:p>
    <w:p w:rsidR="00F06454" w:rsidRPr="00F06454" w:rsidRDefault="00F06454" w:rsidP="00F63013">
      <w:pPr>
        <w:numPr>
          <w:ilvl w:val="0"/>
          <w:numId w:val="29"/>
        </w:numPr>
        <w:tabs>
          <w:tab w:val="left" w:pos="284"/>
        </w:tabs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454">
        <w:rPr>
          <w:rFonts w:ascii="Times New Roman" w:eastAsia="Times New Roman" w:hAnsi="Times New Roman" w:cs="Times New Roman"/>
          <w:sz w:val="24"/>
          <w:szCs w:val="24"/>
        </w:rPr>
        <w:t>7 июня 2016 г. была осуществлена льготная эмиссия 1 новой акции на каждые 8 обыкновенных акций в обращении.</w:t>
      </w:r>
    </w:p>
    <w:p w:rsidR="00F06454" w:rsidRPr="00F06454" w:rsidRDefault="00F06454" w:rsidP="00F63013">
      <w:pPr>
        <w:numPr>
          <w:ilvl w:val="0"/>
          <w:numId w:val="29"/>
        </w:numPr>
        <w:tabs>
          <w:tab w:val="left" w:pos="284"/>
        </w:tabs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454">
        <w:rPr>
          <w:rFonts w:ascii="Times New Roman" w:eastAsia="Times New Roman" w:hAnsi="Times New Roman" w:cs="Times New Roman"/>
          <w:sz w:val="24"/>
          <w:szCs w:val="24"/>
        </w:rPr>
        <w:t xml:space="preserve">1 октября 2016 г. по подписке был осуществлен выпуск прав на покупку 1 новой акции по </w:t>
      </w:r>
      <w:r w:rsidRPr="00F06454">
        <w:rPr>
          <w:rFonts w:ascii="Times New Roman" w:eastAsia="Times New Roman" w:hAnsi="Times New Roman" w:cs="Times New Roman"/>
          <w:bCs/>
          <w:sz w:val="24"/>
          <w:szCs w:val="24"/>
        </w:rPr>
        <w:t xml:space="preserve">500 тенге </w:t>
      </w:r>
      <w:r w:rsidRPr="00F06454">
        <w:rPr>
          <w:rFonts w:ascii="Times New Roman" w:eastAsia="Times New Roman" w:hAnsi="Times New Roman" w:cs="Times New Roman"/>
          <w:sz w:val="24"/>
          <w:szCs w:val="24"/>
        </w:rPr>
        <w:t>на 5 обыкновенных акций в обращении. Непосредственно перед выпуском прав рыночная цена обыкновенной акц</w:t>
      </w:r>
      <w:proofErr w:type="gramStart"/>
      <w:r w:rsidRPr="00F06454">
        <w:rPr>
          <w:rFonts w:ascii="Times New Roman" w:eastAsia="Times New Roman" w:hAnsi="Times New Roman" w:cs="Times New Roman"/>
          <w:sz w:val="24"/>
          <w:szCs w:val="24"/>
        </w:rPr>
        <w:t xml:space="preserve">ии </w:t>
      </w:r>
      <w:r w:rsidRPr="00F06454">
        <w:rPr>
          <w:rFonts w:ascii="Times New Roman" w:eastAsia="Times New Roman" w:hAnsi="Times New Roman" w:cs="Times New Roman"/>
          <w:bCs/>
          <w:sz w:val="24"/>
          <w:szCs w:val="24"/>
        </w:rPr>
        <w:t>АО</w:t>
      </w:r>
      <w:proofErr w:type="gramEnd"/>
      <w:r w:rsidRPr="00F06454"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r w:rsidRPr="00F06454">
        <w:rPr>
          <w:rFonts w:ascii="Times New Roman" w:eastAsia="Times New Roman" w:hAnsi="Times New Roman" w:cs="Times New Roman"/>
          <w:sz w:val="24"/>
          <w:szCs w:val="24"/>
        </w:rPr>
        <w:t>Баян Сулу» составляла 1 400 тенге.</w:t>
      </w:r>
    </w:p>
    <w:p w:rsidR="00F06454" w:rsidRPr="00F06454" w:rsidRDefault="00F06454" w:rsidP="00F06454">
      <w:pPr>
        <w:numPr>
          <w:ilvl w:val="0"/>
          <w:numId w:val="29"/>
        </w:numPr>
        <w:ind w:left="360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454">
        <w:rPr>
          <w:rFonts w:ascii="Times New Roman" w:eastAsia="Times New Roman" w:hAnsi="Times New Roman" w:cs="Times New Roman"/>
          <w:sz w:val="24"/>
          <w:szCs w:val="24"/>
        </w:rPr>
        <w:t>Облигации могут быть конвертированы на следующих условиях:</w:t>
      </w:r>
    </w:p>
    <w:p w:rsidR="00F06454" w:rsidRPr="00F06454" w:rsidRDefault="00F06454" w:rsidP="00F06454">
      <w:pPr>
        <w:ind w:right="-284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454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F06454">
        <w:rPr>
          <w:rFonts w:ascii="Times New Roman" w:eastAsia="Times New Roman" w:hAnsi="Times New Roman" w:cs="Times New Roman"/>
          <w:sz w:val="24"/>
          <w:szCs w:val="24"/>
        </w:rPr>
        <w:tab/>
      </w:r>
      <w:r w:rsidRPr="00F06454">
        <w:rPr>
          <w:rFonts w:ascii="Times New Roman" w:eastAsia="Times New Roman" w:hAnsi="Times New Roman" w:cs="Times New Roman"/>
          <w:sz w:val="24"/>
          <w:szCs w:val="24"/>
        </w:rPr>
        <w:tab/>
      </w:r>
      <w:r w:rsidRPr="00F06454">
        <w:rPr>
          <w:rFonts w:ascii="Times New Roman" w:eastAsia="Times New Roman" w:hAnsi="Times New Roman" w:cs="Times New Roman"/>
          <w:sz w:val="24"/>
          <w:szCs w:val="24"/>
        </w:rPr>
        <w:tab/>
        <w:t xml:space="preserve">Облигации  </w:t>
      </w:r>
      <w:r w:rsidRPr="00F06454">
        <w:rPr>
          <w:rFonts w:ascii="Times New Roman" w:eastAsia="Times New Roman" w:hAnsi="Times New Roman" w:cs="Times New Roman"/>
          <w:sz w:val="24"/>
          <w:szCs w:val="24"/>
        </w:rPr>
        <w:tab/>
      </w:r>
      <w:r w:rsidRPr="00F06454">
        <w:rPr>
          <w:rFonts w:ascii="Times New Roman" w:eastAsia="Times New Roman" w:hAnsi="Times New Roman" w:cs="Times New Roman"/>
          <w:sz w:val="24"/>
          <w:szCs w:val="24"/>
        </w:rPr>
        <w:tab/>
        <w:t>Обыкновенные акции</w:t>
      </w:r>
    </w:p>
    <w:p w:rsidR="00F06454" w:rsidRPr="00F06454" w:rsidRDefault="00F06454" w:rsidP="00F06454">
      <w:pPr>
        <w:ind w:right="-284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454">
        <w:rPr>
          <w:rFonts w:ascii="Times New Roman" w:eastAsia="Times New Roman" w:hAnsi="Times New Roman" w:cs="Times New Roman"/>
          <w:sz w:val="24"/>
          <w:szCs w:val="24"/>
        </w:rPr>
        <w:t>2017 г. - 2022 г.</w:t>
      </w:r>
      <w:r w:rsidRPr="00F06454">
        <w:rPr>
          <w:rFonts w:ascii="Times New Roman" w:eastAsia="Times New Roman" w:hAnsi="Times New Roman" w:cs="Times New Roman"/>
          <w:sz w:val="24"/>
          <w:szCs w:val="24"/>
        </w:rPr>
        <w:tab/>
      </w:r>
      <w:r w:rsidRPr="00F06454">
        <w:rPr>
          <w:rFonts w:ascii="Times New Roman" w:eastAsia="Times New Roman" w:hAnsi="Times New Roman" w:cs="Times New Roman"/>
          <w:sz w:val="24"/>
          <w:szCs w:val="24"/>
        </w:rPr>
        <w:tab/>
        <w:t>100 единиц</w:t>
      </w:r>
      <w:r w:rsidRPr="00F06454">
        <w:rPr>
          <w:rFonts w:ascii="Times New Roman" w:eastAsia="Times New Roman" w:hAnsi="Times New Roman" w:cs="Times New Roman"/>
          <w:sz w:val="24"/>
          <w:szCs w:val="24"/>
        </w:rPr>
        <w:tab/>
      </w:r>
      <w:r w:rsidRPr="00F06454">
        <w:rPr>
          <w:rFonts w:ascii="Times New Roman" w:eastAsia="Times New Roman" w:hAnsi="Times New Roman" w:cs="Times New Roman"/>
          <w:sz w:val="24"/>
          <w:szCs w:val="24"/>
        </w:rPr>
        <w:tab/>
        <w:t>100 единиц</w:t>
      </w:r>
    </w:p>
    <w:p w:rsidR="00F06454" w:rsidRPr="00F06454" w:rsidRDefault="00F06454" w:rsidP="00F06454">
      <w:pPr>
        <w:ind w:right="-284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454">
        <w:rPr>
          <w:rFonts w:ascii="Times New Roman" w:eastAsia="Times New Roman" w:hAnsi="Times New Roman" w:cs="Times New Roman"/>
          <w:sz w:val="24"/>
          <w:szCs w:val="24"/>
        </w:rPr>
        <w:t>2017 г. -</w:t>
      </w:r>
      <w:r w:rsidRPr="00F06454">
        <w:rPr>
          <w:rFonts w:ascii="Times New Roman" w:eastAsia="Times New Roman" w:hAnsi="Times New Roman" w:cs="Times New Roman"/>
          <w:sz w:val="24"/>
          <w:szCs w:val="24"/>
        </w:rPr>
        <w:tab/>
      </w:r>
      <w:r w:rsidRPr="00F06454">
        <w:rPr>
          <w:rFonts w:ascii="Times New Roman" w:eastAsia="Times New Roman" w:hAnsi="Times New Roman" w:cs="Times New Roman"/>
          <w:sz w:val="24"/>
          <w:szCs w:val="24"/>
        </w:rPr>
        <w:tab/>
      </w:r>
      <w:r w:rsidRPr="00F06454">
        <w:rPr>
          <w:rFonts w:ascii="Times New Roman" w:eastAsia="Times New Roman" w:hAnsi="Times New Roman" w:cs="Times New Roman"/>
          <w:sz w:val="24"/>
          <w:szCs w:val="24"/>
        </w:rPr>
        <w:tab/>
        <w:t>100 единиц</w:t>
      </w:r>
      <w:r w:rsidRPr="00F06454">
        <w:rPr>
          <w:rFonts w:ascii="Times New Roman" w:eastAsia="Times New Roman" w:hAnsi="Times New Roman" w:cs="Times New Roman"/>
          <w:sz w:val="24"/>
          <w:szCs w:val="24"/>
        </w:rPr>
        <w:tab/>
      </w:r>
      <w:r w:rsidRPr="00F06454">
        <w:rPr>
          <w:rFonts w:ascii="Times New Roman" w:eastAsia="Times New Roman" w:hAnsi="Times New Roman" w:cs="Times New Roman"/>
          <w:sz w:val="24"/>
          <w:szCs w:val="24"/>
        </w:rPr>
        <w:tab/>
        <w:t>120 единиц</w:t>
      </w:r>
    </w:p>
    <w:p w:rsidR="00F06454" w:rsidRPr="00F06454" w:rsidRDefault="00F06454" w:rsidP="00F06454">
      <w:pPr>
        <w:numPr>
          <w:ilvl w:val="0"/>
          <w:numId w:val="29"/>
        </w:numPr>
        <w:ind w:left="360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454">
        <w:rPr>
          <w:rFonts w:ascii="Times New Roman" w:eastAsia="Times New Roman" w:hAnsi="Times New Roman" w:cs="Times New Roman"/>
          <w:sz w:val="24"/>
          <w:szCs w:val="24"/>
        </w:rPr>
        <w:t xml:space="preserve">Ставка налога на прибыль равна 33%. </w:t>
      </w:r>
    </w:p>
    <w:p w:rsidR="00F06454" w:rsidRPr="00F06454" w:rsidRDefault="00F06454" w:rsidP="00F06454">
      <w:pPr>
        <w:numPr>
          <w:ilvl w:val="0"/>
          <w:numId w:val="29"/>
        </w:numPr>
        <w:ind w:left="360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454">
        <w:rPr>
          <w:rFonts w:ascii="Times New Roman" w:eastAsia="Times New Roman" w:hAnsi="Times New Roman" w:cs="Times New Roman"/>
          <w:sz w:val="24"/>
          <w:szCs w:val="24"/>
        </w:rPr>
        <w:t>В предыдущие года прибыль на акцию составляла 80 тенге.</w:t>
      </w:r>
    </w:p>
    <w:p w:rsidR="00F63013" w:rsidRDefault="00F63013" w:rsidP="00F63013">
      <w:pPr>
        <w:ind w:right="-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06454" w:rsidRPr="00F63013" w:rsidRDefault="00F06454" w:rsidP="00F63013">
      <w:pPr>
        <w:ind w:right="-28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63013">
        <w:rPr>
          <w:rFonts w:ascii="Times New Roman" w:eastAsia="Times New Roman" w:hAnsi="Times New Roman" w:cs="Times New Roman"/>
          <w:b/>
          <w:sz w:val="26"/>
          <w:szCs w:val="26"/>
        </w:rPr>
        <w:t>Задание:</w:t>
      </w:r>
    </w:p>
    <w:p w:rsidR="00F06454" w:rsidRPr="00F63013" w:rsidRDefault="00F06454" w:rsidP="00F06454">
      <w:pPr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3013">
        <w:rPr>
          <w:rFonts w:ascii="Times New Roman" w:eastAsia="Times New Roman" w:hAnsi="Times New Roman" w:cs="Times New Roman"/>
          <w:b/>
          <w:sz w:val="24"/>
          <w:szCs w:val="24"/>
        </w:rPr>
        <w:t xml:space="preserve">1. Рассчитать прибыль на акцию </w:t>
      </w:r>
      <w:r w:rsidRPr="00F63013">
        <w:rPr>
          <w:rFonts w:ascii="Times New Roman" w:eastAsia="Times New Roman" w:hAnsi="Times New Roman" w:cs="Times New Roman"/>
          <w:b/>
          <w:bCs/>
          <w:sz w:val="24"/>
          <w:szCs w:val="24"/>
        </w:rPr>
        <w:t>АО «</w:t>
      </w:r>
      <w:r w:rsidRPr="00F63013">
        <w:rPr>
          <w:rFonts w:ascii="Times New Roman" w:eastAsia="Times New Roman" w:hAnsi="Times New Roman" w:cs="Times New Roman"/>
          <w:b/>
          <w:sz w:val="24"/>
          <w:szCs w:val="24"/>
        </w:rPr>
        <w:t>Баян Сулу» за 2016 год</w:t>
      </w:r>
    </w:p>
    <w:p w:rsidR="00F06454" w:rsidRPr="00F63013" w:rsidRDefault="00F63013" w:rsidP="00F63013">
      <w:pPr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F06454" w:rsidRPr="00F63013">
        <w:rPr>
          <w:rFonts w:ascii="Times New Roman" w:eastAsia="Times New Roman" w:hAnsi="Times New Roman" w:cs="Times New Roman"/>
          <w:b/>
          <w:sz w:val="24"/>
          <w:szCs w:val="24"/>
        </w:rPr>
        <w:t xml:space="preserve">а) </w:t>
      </w:r>
      <w:proofErr w:type="gramStart"/>
      <w:r w:rsidR="00F06454" w:rsidRPr="00F63013">
        <w:rPr>
          <w:rFonts w:ascii="Times New Roman" w:eastAsia="Times New Roman" w:hAnsi="Times New Roman" w:cs="Times New Roman"/>
          <w:b/>
          <w:sz w:val="24"/>
          <w:szCs w:val="24"/>
        </w:rPr>
        <w:t>базовую</w:t>
      </w:r>
      <w:proofErr w:type="gramEnd"/>
      <w:r w:rsidR="00F06454" w:rsidRPr="00F63013">
        <w:rPr>
          <w:rFonts w:ascii="Times New Roman" w:eastAsia="Times New Roman" w:hAnsi="Times New Roman" w:cs="Times New Roman"/>
          <w:b/>
          <w:sz w:val="24"/>
          <w:szCs w:val="24"/>
        </w:rPr>
        <w:t xml:space="preserve"> в сравнении с предыдущим отчетным периодом;</w:t>
      </w:r>
    </w:p>
    <w:p w:rsidR="00F06454" w:rsidRPr="00F63013" w:rsidRDefault="00F63013" w:rsidP="00F63013">
      <w:pPr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F06454" w:rsidRPr="00F63013">
        <w:rPr>
          <w:rFonts w:ascii="Times New Roman" w:eastAsia="Times New Roman" w:hAnsi="Times New Roman" w:cs="Times New Roman"/>
          <w:b/>
          <w:sz w:val="24"/>
          <w:szCs w:val="24"/>
        </w:rPr>
        <w:t>б) разводненную (без сравнения).</w:t>
      </w:r>
    </w:p>
    <w:p w:rsidR="00F06454" w:rsidRPr="00F63013" w:rsidRDefault="00F06454" w:rsidP="00F06454">
      <w:pPr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3013">
        <w:rPr>
          <w:rFonts w:ascii="Times New Roman" w:eastAsia="Times New Roman" w:hAnsi="Times New Roman" w:cs="Times New Roman"/>
          <w:b/>
          <w:sz w:val="24"/>
          <w:szCs w:val="24"/>
        </w:rPr>
        <w:t>2. Объяснить, почему полезно раскрывать информацию не только о базовой, но и о пониженной прибыли на акцию.</w:t>
      </w:r>
    </w:p>
    <w:p w:rsidR="000433A0" w:rsidRPr="00F63013" w:rsidRDefault="000433A0" w:rsidP="00F06454">
      <w:pPr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  <w:lang w:eastAsia="en-US"/>
        </w:rPr>
      </w:pPr>
    </w:p>
    <w:sectPr w:rsidR="000433A0" w:rsidRPr="00F63013" w:rsidSect="00C3498D">
      <w:pgSz w:w="11906" w:h="16838"/>
      <w:pgMar w:top="709" w:right="567" w:bottom="284" w:left="1304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000B2"/>
    <w:multiLevelType w:val="multilevel"/>
    <w:tmpl w:val="86B41BE8"/>
    <w:lvl w:ilvl="0">
      <w:start w:val="1"/>
      <w:numFmt w:val="upperLetter"/>
      <w:lvlText w:val="%1."/>
      <w:lvlJc w:val="left"/>
      <w:rPr>
        <w:rFonts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D4B379A"/>
    <w:multiLevelType w:val="multilevel"/>
    <w:tmpl w:val="70B8B7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F711937"/>
    <w:multiLevelType w:val="multilevel"/>
    <w:tmpl w:val="5A2A6D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F7918"/>
    <w:multiLevelType w:val="multilevel"/>
    <w:tmpl w:val="E23CA12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C40FE"/>
    <w:multiLevelType w:val="hybridMultilevel"/>
    <w:tmpl w:val="A4FE2A18"/>
    <w:lvl w:ilvl="0" w:tplc="3054507E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1BF70301"/>
    <w:multiLevelType w:val="multilevel"/>
    <w:tmpl w:val="A2C4AA56"/>
    <w:lvl w:ilvl="0">
      <w:start w:val="1"/>
      <w:numFmt w:val="upperLetter"/>
      <w:lvlText w:val="%1."/>
      <w:lvlJc w:val="left"/>
      <w:pPr>
        <w:ind w:left="765" w:hanging="4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DC6812"/>
    <w:multiLevelType w:val="hybridMultilevel"/>
    <w:tmpl w:val="ED4640AE"/>
    <w:lvl w:ilvl="0" w:tplc="8FB813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2D84674F"/>
    <w:multiLevelType w:val="multilevel"/>
    <w:tmpl w:val="536CA728"/>
    <w:lvl w:ilvl="0">
      <w:start w:val="1"/>
      <w:numFmt w:val="upperLetter"/>
      <w:lvlText w:val="%1.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E7B66E6"/>
    <w:multiLevelType w:val="hybridMultilevel"/>
    <w:tmpl w:val="A4FE2A18"/>
    <w:lvl w:ilvl="0" w:tplc="3054507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313D2C3A"/>
    <w:multiLevelType w:val="multilevel"/>
    <w:tmpl w:val="2764A97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8D0DEE"/>
    <w:multiLevelType w:val="multilevel"/>
    <w:tmpl w:val="536CA728"/>
    <w:lvl w:ilvl="0">
      <w:start w:val="1"/>
      <w:numFmt w:val="upperLetter"/>
      <w:lvlText w:val="%1.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39E94C80"/>
    <w:multiLevelType w:val="multilevel"/>
    <w:tmpl w:val="86B41BE8"/>
    <w:lvl w:ilvl="0">
      <w:start w:val="1"/>
      <w:numFmt w:val="upperLetter"/>
      <w:lvlText w:val="%1."/>
      <w:lvlJc w:val="left"/>
      <w:rPr>
        <w:rFonts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3C1129A8"/>
    <w:multiLevelType w:val="multilevel"/>
    <w:tmpl w:val="9C888B5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5E2AEC"/>
    <w:multiLevelType w:val="hybridMultilevel"/>
    <w:tmpl w:val="B1BC2142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D436D67"/>
    <w:multiLevelType w:val="multilevel"/>
    <w:tmpl w:val="86B41BE8"/>
    <w:lvl w:ilvl="0">
      <w:start w:val="1"/>
      <w:numFmt w:val="upperLetter"/>
      <w:lvlText w:val="%1."/>
      <w:lvlJc w:val="left"/>
      <w:rPr>
        <w:rFonts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4BBC2302"/>
    <w:multiLevelType w:val="multilevel"/>
    <w:tmpl w:val="2764A97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6512DE"/>
    <w:multiLevelType w:val="hybridMultilevel"/>
    <w:tmpl w:val="795C2EE4"/>
    <w:lvl w:ilvl="0" w:tplc="4C0E405C">
      <w:start w:val="1"/>
      <w:numFmt w:val="upperLetter"/>
      <w:lvlText w:val="%1."/>
      <w:lvlJc w:val="left"/>
      <w:pPr>
        <w:ind w:left="7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4ED87DF4"/>
    <w:multiLevelType w:val="multilevel"/>
    <w:tmpl w:val="2368B13E"/>
    <w:lvl w:ilvl="0">
      <w:start w:val="1"/>
      <w:numFmt w:val="upperLetter"/>
      <w:lvlText w:val="%1."/>
      <w:lvlJc w:val="left"/>
      <w:pPr>
        <w:ind w:left="825" w:hanging="46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DB5AC4"/>
    <w:multiLevelType w:val="multilevel"/>
    <w:tmpl w:val="FFFFFFFF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53EE1CC7"/>
    <w:multiLevelType w:val="multilevel"/>
    <w:tmpl w:val="ED160090"/>
    <w:lvl w:ilvl="0">
      <w:start w:val="1"/>
      <w:numFmt w:val="upp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5D51F84"/>
    <w:multiLevelType w:val="hybridMultilevel"/>
    <w:tmpl w:val="7C08BD38"/>
    <w:lvl w:ilvl="0" w:tplc="041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6B22E94"/>
    <w:multiLevelType w:val="multilevel"/>
    <w:tmpl w:val="E23CA12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1A6E3C"/>
    <w:multiLevelType w:val="multilevel"/>
    <w:tmpl w:val="797607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6D8F4CEA"/>
    <w:multiLevelType w:val="multilevel"/>
    <w:tmpl w:val="D4F8D3B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697AE1"/>
    <w:multiLevelType w:val="multilevel"/>
    <w:tmpl w:val="0A46A51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37"/>
      <w:numFmt w:val="decimal"/>
      <w:lvlText w:val="%2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ED2CF7"/>
    <w:multiLevelType w:val="hybridMultilevel"/>
    <w:tmpl w:val="2684F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894FF2"/>
    <w:multiLevelType w:val="multilevel"/>
    <w:tmpl w:val="E150571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7C8418CB"/>
    <w:multiLevelType w:val="multilevel"/>
    <w:tmpl w:val="77882D14"/>
    <w:lvl w:ilvl="0">
      <w:start w:val="1"/>
      <w:numFmt w:val="upperLetter"/>
      <w:lvlText w:val="%1.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7E5B2EBD"/>
    <w:multiLevelType w:val="multilevel"/>
    <w:tmpl w:val="1E060E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7F60583B"/>
    <w:multiLevelType w:val="multilevel"/>
    <w:tmpl w:val="FFFFFFFF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9"/>
  </w:num>
  <w:num w:numId="2">
    <w:abstractNumId w:val="8"/>
  </w:num>
  <w:num w:numId="3">
    <w:abstractNumId w:val="29"/>
  </w:num>
  <w:num w:numId="4">
    <w:abstractNumId w:val="17"/>
  </w:num>
  <w:num w:numId="5">
    <w:abstractNumId w:val="22"/>
  </w:num>
  <w:num w:numId="6">
    <w:abstractNumId w:val="27"/>
  </w:num>
  <w:num w:numId="7">
    <w:abstractNumId w:val="15"/>
  </w:num>
  <w:num w:numId="8">
    <w:abstractNumId w:val="18"/>
  </w:num>
  <w:num w:numId="9">
    <w:abstractNumId w:val="9"/>
  </w:num>
  <w:num w:numId="10">
    <w:abstractNumId w:val="2"/>
  </w:num>
  <w:num w:numId="11">
    <w:abstractNumId w:val="5"/>
  </w:num>
  <w:num w:numId="12">
    <w:abstractNumId w:val="12"/>
  </w:num>
  <w:num w:numId="13">
    <w:abstractNumId w:val="21"/>
  </w:num>
  <w:num w:numId="14">
    <w:abstractNumId w:val="3"/>
  </w:num>
  <w:num w:numId="15">
    <w:abstractNumId w:val="13"/>
  </w:num>
  <w:num w:numId="16">
    <w:abstractNumId w:val="10"/>
  </w:num>
  <w:num w:numId="17">
    <w:abstractNumId w:val="7"/>
  </w:num>
  <w:num w:numId="18">
    <w:abstractNumId w:val="16"/>
  </w:num>
  <w:num w:numId="19">
    <w:abstractNumId w:val="24"/>
  </w:num>
  <w:num w:numId="20">
    <w:abstractNumId w:val="28"/>
  </w:num>
  <w:num w:numId="21">
    <w:abstractNumId w:val="23"/>
  </w:num>
  <w:num w:numId="22">
    <w:abstractNumId w:val="0"/>
  </w:num>
  <w:num w:numId="23">
    <w:abstractNumId w:val="20"/>
  </w:num>
  <w:num w:numId="24">
    <w:abstractNumId w:val="26"/>
  </w:num>
  <w:num w:numId="25">
    <w:abstractNumId w:val="14"/>
  </w:num>
  <w:num w:numId="26">
    <w:abstractNumId w:val="11"/>
  </w:num>
  <w:num w:numId="27">
    <w:abstractNumId w:val="4"/>
  </w:num>
  <w:num w:numId="28">
    <w:abstractNumId w:val="1"/>
  </w:num>
  <w:num w:numId="29">
    <w:abstractNumId w:val="6"/>
  </w:num>
  <w:num w:numId="30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E28"/>
    <w:rsid w:val="00011771"/>
    <w:rsid w:val="000133E2"/>
    <w:rsid w:val="0001509C"/>
    <w:rsid w:val="000433A0"/>
    <w:rsid w:val="00055A76"/>
    <w:rsid w:val="000643FF"/>
    <w:rsid w:val="0007230E"/>
    <w:rsid w:val="00083736"/>
    <w:rsid w:val="000920E8"/>
    <w:rsid w:val="000B306F"/>
    <w:rsid w:val="000C6333"/>
    <w:rsid w:val="000C731F"/>
    <w:rsid w:val="000E00C8"/>
    <w:rsid w:val="000E196F"/>
    <w:rsid w:val="000E1B36"/>
    <w:rsid w:val="000F5513"/>
    <w:rsid w:val="0010231B"/>
    <w:rsid w:val="00105BD9"/>
    <w:rsid w:val="001101B0"/>
    <w:rsid w:val="00121458"/>
    <w:rsid w:val="0012248B"/>
    <w:rsid w:val="00123CF1"/>
    <w:rsid w:val="00136718"/>
    <w:rsid w:val="0015227A"/>
    <w:rsid w:val="00160B10"/>
    <w:rsid w:val="00165C4D"/>
    <w:rsid w:val="001A440E"/>
    <w:rsid w:val="001D0AC5"/>
    <w:rsid w:val="001D1A6A"/>
    <w:rsid w:val="001D550A"/>
    <w:rsid w:val="001F5E28"/>
    <w:rsid w:val="00245158"/>
    <w:rsid w:val="00247E0C"/>
    <w:rsid w:val="00254E6B"/>
    <w:rsid w:val="002579BD"/>
    <w:rsid w:val="00257DD0"/>
    <w:rsid w:val="00261413"/>
    <w:rsid w:val="002876C7"/>
    <w:rsid w:val="00290090"/>
    <w:rsid w:val="002922AD"/>
    <w:rsid w:val="00294909"/>
    <w:rsid w:val="00295684"/>
    <w:rsid w:val="002A4A35"/>
    <w:rsid w:val="002E29EA"/>
    <w:rsid w:val="002F083A"/>
    <w:rsid w:val="002F4D13"/>
    <w:rsid w:val="002F72D1"/>
    <w:rsid w:val="00305C9E"/>
    <w:rsid w:val="003154BC"/>
    <w:rsid w:val="003539BA"/>
    <w:rsid w:val="0036344A"/>
    <w:rsid w:val="003E3207"/>
    <w:rsid w:val="003F5C3D"/>
    <w:rsid w:val="0041543B"/>
    <w:rsid w:val="00422D7F"/>
    <w:rsid w:val="00423705"/>
    <w:rsid w:val="00445A74"/>
    <w:rsid w:val="00481275"/>
    <w:rsid w:val="004B2D48"/>
    <w:rsid w:val="004C667B"/>
    <w:rsid w:val="004D38DD"/>
    <w:rsid w:val="004D3E32"/>
    <w:rsid w:val="004F3A5D"/>
    <w:rsid w:val="00503440"/>
    <w:rsid w:val="005054F2"/>
    <w:rsid w:val="00511D41"/>
    <w:rsid w:val="005143D3"/>
    <w:rsid w:val="0051469F"/>
    <w:rsid w:val="00522EF6"/>
    <w:rsid w:val="00541100"/>
    <w:rsid w:val="00542442"/>
    <w:rsid w:val="005676DC"/>
    <w:rsid w:val="0057131E"/>
    <w:rsid w:val="00580382"/>
    <w:rsid w:val="00585780"/>
    <w:rsid w:val="00597503"/>
    <w:rsid w:val="005B3DEC"/>
    <w:rsid w:val="005C5912"/>
    <w:rsid w:val="005C631C"/>
    <w:rsid w:val="005D216A"/>
    <w:rsid w:val="005D2270"/>
    <w:rsid w:val="005D3873"/>
    <w:rsid w:val="005F73B0"/>
    <w:rsid w:val="006249A9"/>
    <w:rsid w:val="0063387B"/>
    <w:rsid w:val="00635018"/>
    <w:rsid w:val="00645A6D"/>
    <w:rsid w:val="00655B2A"/>
    <w:rsid w:val="00683950"/>
    <w:rsid w:val="006A1213"/>
    <w:rsid w:val="006A149A"/>
    <w:rsid w:val="006A3C1F"/>
    <w:rsid w:val="006B37E1"/>
    <w:rsid w:val="006B6680"/>
    <w:rsid w:val="006C53BF"/>
    <w:rsid w:val="006C73FF"/>
    <w:rsid w:val="006E2102"/>
    <w:rsid w:val="007126B6"/>
    <w:rsid w:val="0072367E"/>
    <w:rsid w:val="00750F92"/>
    <w:rsid w:val="00751350"/>
    <w:rsid w:val="007568F0"/>
    <w:rsid w:val="007612F6"/>
    <w:rsid w:val="0076497C"/>
    <w:rsid w:val="00774229"/>
    <w:rsid w:val="00776BCF"/>
    <w:rsid w:val="00781AC2"/>
    <w:rsid w:val="007A28DB"/>
    <w:rsid w:val="007B52DC"/>
    <w:rsid w:val="007C2C60"/>
    <w:rsid w:val="007D1493"/>
    <w:rsid w:val="007E6A08"/>
    <w:rsid w:val="007F14BC"/>
    <w:rsid w:val="00810398"/>
    <w:rsid w:val="008129F9"/>
    <w:rsid w:val="00820561"/>
    <w:rsid w:val="00840EEA"/>
    <w:rsid w:val="0084558B"/>
    <w:rsid w:val="00856E78"/>
    <w:rsid w:val="00862E80"/>
    <w:rsid w:val="008750EA"/>
    <w:rsid w:val="00893F13"/>
    <w:rsid w:val="0089419C"/>
    <w:rsid w:val="008A0B78"/>
    <w:rsid w:val="008B043A"/>
    <w:rsid w:val="008F1E55"/>
    <w:rsid w:val="00900E73"/>
    <w:rsid w:val="0090280E"/>
    <w:rsid w:val="009164F1"/>
    <w:rsid w:val="00923E87"/>
    <w:rsid w:val="00933651"/>
    <w:rsid w:val="00950E1F"/>
    <w:rsid w:val="00962B69"/>
    <w:rsid w:val="009701E3"/>
    <w:rsid w:val="0097054C"/>
    <w:rsid w:val="009819FA"/>
    <w:rsid w:val="009859F3"/>
    <w:rsid w:val="0099186D"/>
    <w:rsid w:val="009919C5"/>
    <w:rsid w:val="009957FF"/>
    <w:rsid w:val="00996757"/>
    <w:rsid w:val="009A4728"/>
    <w:rsid w:val="009B1485"/>
    <w:rsid w:val="009B4969"/>
    <w:rsid w:val="009D3CBE"/>
    <w:rsid w:val="009F0722"/>
    <w:rsid w:val="009F39C6"/>
    <w:rsid w:val="00A01FCE"/>
    <w:rsid w:val="00A04AE6"/>
    <w:rsid w:val="00A12EC8"/>
    <w:rsid w:val="00A12F34"/>
    <w:rsid w:val="00A24384"/>
    <w:rsid w:val="00A61E57"/>
    <w:rsid w:val="00AA4EBF"/>
    <w:rsid w:val="00AA4EE2"/>
    <w:rsid w:val="00AB4C1C"/>
    <w:rsid w:val="00AB6740"/>
    <w:rsid w:val="00AC7C90"/>
    <w:rsid w:val="00AD3DA9"/>
    <w:rsid w:val="00AE544D"/>
    <w:rsid w:val="00AF6E83"/>
    <w:rsid w:val="00B2288D"/>
    <w:rsid w:val="00B23A29"/>
    <w:rsid w:val="00B31DF1"/>
    <w:rsid w:val="00B37D2C"/>
    <w:rsid w:val="00B52773"/>
    <w:rsid w:val="00B54468"/>
    <w:rsid w:val="00B65D12"/>
    <w:rsid w:val="00B85CFB"/>
    <w:rsid w:val="00B9141D"/>
    <w:rsid w:val="00B951FD"/>
    <w:rsid w:val="00BA47A2"/>
    <w:rsid w:val="00BA6F8D"/>
    <w:rsid w:val="00BB1F8C"/>
    <w:rsid w:val="00BB3938"/>
    <w:rsid w:val="00BB489C"/>
    <w:rsid w:val="00BB501D"/>
    <w:rsid w:val="00BB6F08"/>
    <w:rsid w:val="00BC2359"/>
    <w:rsid w:val="00BC496C"/>
    <w:rsid w:val="00BC4989"/>
    <w:rsid w:val="00BF75B1"/>
    <w:rsid w:val="00C01A82"/>
    <w:rsid w:val="00C30291"/>
    <w:rsid w:val="00C32F45"/>
    <w:rsid w:val="00C3498D"/>
    <w:rsid w:val="00C3713C"/>
    <w:rsid w:val="00C462FD"/>
    <w:rsid w:val="00C619B8"/>
    <w:rsid w:val="00C86D58"/>
    <w:rsid w:val="00C93695"/>
    <w:rsid w:val="00CA6660"/>
    <w:rsid w:val="00CC2759"/>
    <w:rsid w:val="00D12D38"/>
    <w:rsid w:val="00D1319C"/>
    <w:rsid w:val="00D133F4"/>
    <w:rsid w:val="00D56F15"/>
    <w:rsid w:val="00D753C3"/>
    <w:rsid w:val="00D93AEF"/>
    <w:rsid w:val="00DA09E1"/>
    <w:rsid w:val="00DA2CDC"/>
    <w:rsid w:val="00DB3353"/>
    <w:rsid w:val="00E16ED3"/>
    <w:rsid w:val="00E20EE4"/>
    <w:rsid w:val="00E25B5D"/>
    <w:rsid w:val="00E471CA"/>
    <w:rsid w:val="00E47409"/>
    <w:rsid w:val="00E53965"/>
    <w:rsid w:val="00E64466"/>
    <w:rsid w:val="00E742A8"/>
    <w:rsid w:val="00E760CC"/>
    <w:rsid w:val="00E80222"/>
    <w:rsid w:val="00E87987"/>
    <w:rsid w:val="00EA365E"/>
    <w:rsid w:val="00EE355D"/>
    <w:rsid w:val="00EF1F84"/>
    <w:rsid w:val="00EF4788"/>
    <w:rsid w:val="00F06454"/>
    <w:rsid w:val="00F119FC"/>
    <w:rsid w:val="00F25BF9"/>
    <w:rsid w:val="00F26C0C"/>
    <w:rsid w:val="00F27BBF"/>
    <w:rsid w:val="00F40ED4"/>
    <w:rsid w:val="00F41804"/>
    <w:rsid w:val="00F534C4"/>
    <w:rsid w:val="00F63013"/>
    <w:rsid w:val="00FE489F"/>
    <w:rsid w:val="00FE4A48"/>
    <w:rsid w:val="00FE57A5"/>
    <w:rsid w:val="00FE742D"/>
    <w:rsid w:val="00FF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59"/>
    <w:pPr>
      <w:widowControl w:val="0"/>
      <w:autoSpaceDE w:val="0"/>
      <w:autoSpaceDN w:val="0"/>
      <w:adjustRightInd w:val="0"/>
      <w:spacing w:after="0"/>
    </w:pPr>
    <w:rPr>
      <w:rFonts w:ascii="Verdana" w:eastAsia="Times New Roman" w:hAnsi="Verdana" w:cs="Times New Roman"/>
      <w:color w:val="000000"/>
      <w:sz w:val="24"/>
      <w:szCs w:val="24"/>
      <w:u w:color="00000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D1A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A6A"/>
    <w:rPr>
      <w:rFonts w:ascii="Tahoma" w:hAnsi="Tahoma" w:cs="Tahoma"/>
      <w:sz w:val="16"/>
      <w:szCs w:val="16"/>
    </w:rPr>
  </w:style>
  <w:style w:type="paragraph" w:customStyle="1" w:styleId="IASBPrinciple">
    <w:name w:val="IASB Principle"/>
    <w:basedOn w:val="a"/>
    <w:rsid w:val="009B4969"/>
    <w:pPr>
      <w:spacing w:before="100" w:after="100"/>
      <w:jc w:val="both"/>
    </w:pPr>
    <w:rPr>
      <w:rFonts w:ascii="Times New Roman" w:eastAsia="Times New Roman" w:hAnsi="Times New Roman" w:cs="Times New Roman"/>
      <w:b/>
      <w:sz w:val="19"/>
      <w:szCs w:val="20"/>
      <w:lang w:val="en-GB" w:eastAsia="en-GB"/>
    </w:rPr>
  </w:style>
  <w:style w:type="paragraph" w:styleId="a5">
    <w:name w:val="List Paragraph"/>
    <w:basedOn w:val="a"/>
    <w:uiPriority w:val="34"/>
    <w:qFormat/>
    <w:rsid w:val="0077422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E355D"/>
    <w:rPr>
      <w:color w:val="0000FF" w:themeColor="hyperlink"/>
      <w:u w:val="single"/>
    </w:rPr>
  </w:style>
  <w:style w:type="character" w:styleId="a7">
    <w:name w:val="annotation reference"/>
    <w:rsid w:val="00A24384"/>
    <w:rPr>
      <w:sz w:val="16"/>
      <w:szCs w:val="16"/>
    </w:rPr>
  </w:style>
  <w:style w:type="paragraph" w:styleId="a8">
    <w:name w:val="annotation text"/>
    <w:basedOn w:val="a"/>
    <w:link w:val="a9"/>
    <w:rsid w:val="00A24384"/>
    <w:rPr>
      <w:rFonts w:ascii="Calibri" w:eastAsia="Times New Roman" w:hAnsi="Calibri" w:cs="Times New Roman"/>
      <w:sz w:val="20"/>
      <w:szCs w:val="20"/>
      <w:lang w:val="en-US" w:eastAsia="en-US"/>
    </w:rPr>
  </w:style>
  <w:style w:type="character" w:customStyle="1" w:styleId="a9">
    <w:name w:val="Текст примечания Знак"/>
    <w:basedOn w:val="a0"/>
    <w:link w:val="a8"/>
    <w:rsid w:val="00A24384"/>
    <w:rPr>
      <w:rFonts w:ascii="Calibri" w:eastAsia="Times New Roman" w:hAnsi="Calibri" w:cs="Times New Roman"/>
      <w:sz w:val="20"/>
      <w:szCs w:val="20"/>
      <w:lang w:val="en-US" w:eastAsia="en-US"/>
    </w:rPr>
  </w:style>
  <w:style w:type="character" w:customStyle="1" w:styleId="aa">
    <w:name w:val="Основной текст_"/>
    <w:link w:val="2"/>
    <w:rsid w:val="00C3498D"/>
    <w:rPr>
      <w:rFonts w:ascii="Times New Roman" w:hAnsi="Times New Roman"/>
      <w:shd w:val="clear" w:color="auto" w:fill="FFFFFF"/>
    </w:rPr>
  </w:style>
  <w:style w:type="paragraph" w:customStyle="1" w:styleId="2">
    <w:name w:val="Основной текст2"/>
    <w:basedOn w:val="a"/>
    <w:link w:val="aa"/>
    <w:rsid w:val="00C3498D"/>
    <w:pPr>
      <w:widowControl w:val="0"/>
      <w:shd w:val="clear" w:color="auto" w:fill="FFFFFF"/>
      <w:spacing w:line="259" w:lineRule="exact"/>
      <w:ind w:hanging="400"/>
      <w:jc w:val="both"/>
    </w:pPr>
    <w:rPr>
      <w:rFonts w:ascii="Times New Roman" w:hAnsi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59"/>
    <w:pPr>
      <w:widowControl w:val="0"/>
      <w:autoSpaceDE w:val="0"/>
      <w:autoSpaceDN w:val="0"/>
      <w:adjustRightInd w:val="0"/>
      <w:spacing w:after="0"/>
    </w:pPr>
    <w:rPr>
      <w:rFonts w:ascii="Verdana" w:eastAsia="Times New Roman" w:hAnsi="Verdana" w:cs="Times New Roman"/>
      <w:color w:val="000000"/>
      <w:sz w:val="24"/>
      <w:szCs w:val="24"/>
      <w:u w:color="00000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D1A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A6A"/>
    <w:rPr>
      <w:rFonts w:ascii="Tahoma" w:hAnsi="Tahoma" w:cs="Tahoma"/>
      <w:sz w:val="16"/>
      <w:szCs w:val="16"/>
    </w:rPr>
  </w:style>
  <w:style w:type="paragraph" w:customStyle="1" w:styleId="IASBPrinciple">
    <w:name w:val="IASB Principle"/>
    <w:basedOn w:val="a"/>
    <w:rsid w:val="009B4969"/>
    <w:pPr>
      <w:spacing w:before="100" w:after="100"/>
      <w:jc w:val="both"/>
    </w:pPr>
    <w:rPr>
      <w:rFonts w:ascii="Times New Roman" w:eastAsia="Times New Roman" w:hAnsi="Times New Roman" w:cs="Times New Roman"/>
      <w:b/>
      <w:sz w:val="19"/>
      <w:szCs w:val="20"/>
      <w:lang w:val="en-GB" w:eastAsia="en-GB"/>
    </w:rPr>
  </w:style>
  <w:style w:type="paragraph" w:styleId="a5">
    <w:name w:val="List Paragraph"/>
    <w:basedOn w:val="a"/>
    <w:uiPriority w:val="34"/>
    <w:qFormat/>
    <w:rsid w:val="0077422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E355D"/>
    <w:rPr>
      <w:color w:val="0000FF" w:themeColor="hyperlink"/>
      <w:u w:val="single"/>
    </w:rPr>
  </w:style>
  <w:style w:type="character" w:styleId="a7">
    <w:name w:val="annotation reference"/>
    <w:rsid w:val="00A24384"/>
    <w:rPr>
      <w:sz w:val="16"/>
      <w:szCs w:val="16"/>
    </w:rPr>
  </w:style>
  <w:style w:type="paragraph" w:styleId="a8">
    <w:name w:val="annotation text"/>
    <w:basedOn w:val="a"/>
    <w:link w:val="a9"/>
    <w:rsid w:val="00A24384"/>
    <w:rPr>
      <w:rFonts w:ascii="Calibri" w:eastAsia="Times New Roman" w:hAnsi="Calibri" w:cs="Times New Roman"/>
      <w:sz w:val="20"/>
      <w:szCs w:val="20"/>
      <w:lang w:val="en-US" w:eastAsia="en-US"/>
    </w:rPr>
  </w:style>
  <w:style w:type="character" w:customStyle="1" w:styleId="a9">
    <w:name w:val="Текст примечания Знак"/>
    <w:basedOn w:val="a0"/>
    <w:link w:val="a8"/>
    <w:rsid w:val="00A24384"/>
    <w:rPr>
      <w:rFonts w:ascii="Calibri" w:eastAsia="Times New Roman" w:hAnsi="Calibri" w:cs="Times New Roman"/>
      <w:sz w:val="20"/>
      <w:szCs w:val="20"/>
      <w:lang w:val="en-US" w:eastAsia="en-US"/>
    </w:rPr>
  </w:style>
  <w:style w:type="character" w:customStyle="1" w:styleId="aa">
    <w:name w:val="Основной текст_"/>
    <w:link w:val="2"/>
    <w:rsid w:val="00C3498D"/>
    <w:rPr>
      <w:rFonts w:ascii="Times New Roman" w:hAnsi="Times New Roman"/>
      <w:shd w:val="clear" w:color="auto" w:fill="FFFFFF"/>
    </w:rPr>
  </w:style>
  <w:style w:type="paragraph" w:customStyle="1" w:styleId="2">
    <w:name w:val="Основной текст2"/>
    <w:basedOn w:val="a"/>
    <w:link w:val="aa"/>
    <w:rsid w:val="00C3498D"/>
    <w:pPr>
      <w:widowControl w:val="0"/>
      <w:shd w:val="clear" w:color="auto" w:fill="FFFFFF"/>
      <w:spacing w:line="259" w:lineRule="exact"/>
      <w:ind w:hanging="400"/>
      <w:jc w:val="both"/>
    </w:pPr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DE433-83D9-4886-A814-640FD4609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1887</TotalTime>
  <Pages>1</Pages>
  <Words>3425</Words>
  <Characters>19527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2016.1.0 from 17 February 2016</Company>
  <LinksUpToDate>false</LinksUpToDate>
  <CharactersWithSpaces>22907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Динара</dc:creator>
  <cp:lastModifiedBy>bora</cp:lastModifiedBy>
  <cp:revision>61</cp:revision>
  <cp:lastPrinted>2019-04-18T05:53:00Z</cp:lastPrinted>
  <dcterms:created xsi:type="dcterms:W3CDTF">2018-06-06T08:24:00Z</dcterms:created>
  <dcterms:modified xsi:type="dcterms:W3CDTF">2023-06-21T04:51:00Z</dcterms:modified>
</cp:coreProperties>
</file>